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1" w:rsidRDefault="00994821" w:rsidP="0099482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994821" w:rsidRDefault="00994821" w:rsidP="00994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przedmiotu zamówienia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>Pakiet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I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 xml:space="preserve">- </w:t>
      </w:r>
    </w:p>
    <w:p w:rsidR="00994821" w:rsidRDefault="00994821" w:rsidP="00994821">
      <w:pPr>
        <w:pStyle w:val="Tekstpodstawowy3"/>
        <w:spacing w:after="0"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Zestaw do drenażu opłucnej i klatki piersiowej </w:t>
      </w:r>
      <w:proofErr w:type="spellStart"/>
      <w:r>
        <w:rPr>
          <w:rFonts w:ascii="Times New Roman" w:hAnsi="Times New Roman"/>
          <w:sz w:val="22"/>
          <w:szCs w:val="22"/>
        </w:rPr>
        <w:t>wg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Matthysa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Strzykawka 3 częściowa 60 ml z końcówką LOCK i cienkościenną kaniulą punkcyjną 3,35 x </w:t>
      </w:r>
      <w:smartTag w:uri="urn:schemas-microsoft-com:office:smarttags" w:element="metricconverter">
        <w:smartTagPr>
          <w:attr w:name="ProductID" w:val="78 mm"/>
        </w:smartTagPr>
        <w:r>
          <w:rPr>
            <w:rFonts w:ascii="Times New Roman" w:hAnsi="Times New Roman"/>
          </w:rPr>
          <w:t>78 mm</w:t>
        </w:r>
      </w:smartTag>
      <w:r>
        <w:rPr>
          <w:rFonts w:ascii="Times New Roman" w:hAnsi="Times New Roman"/>
        </w:rPr>
        <w:t xml:space="preserve"> o krótkim szlifie. Cewnik wykonany z poliuretanu o rozmiarze 2,7 x </w:t>
      </w:r>
      <w:smartTag w:uri="urn:schemas-microsoft-com:office:smarttags" w:element="metricconverter">
        <w:smartTagPr>
          <w:attr w:name="ProductID" w:val="450 mm"/>
        </w:smartTagPr>
        <w:r>
          <w:rPr>
            <w:rFonts w:ascii="Times New Roman" w:hAnsi="Times New Roman"/>
          </w:rPr>
          <w:t>450 mm</w:t>
        </w:r>
      </w:smartTag>
      <w:r>
        <w:rPr>
          <w:rFonts w:ascii="Times New Roman" w:hAnsi="Times New Roman"/>
        </w:rPr>
        <w:t xml:space="preserve"> w folii ochronnej z nitką kontrastującą w promieniach RTG i koreczkiem zamykającym. Podwójna zastawka </w:t>
      </w:r>
      <w:proofErr w:type="spellStart"/>
      <w:r>
        <w:rPr>
          <w:rFonts w:ascii="Times New Roman" w:hAnsi="Times New Roman"/>
        </w:rPr>
        <w:t>antyrefluksowa</w:t>
      </w:r>
      <w:proofErr w:type="spellEnd"/>
      <w:r>
        <w:rPr>
          <w:rFonts w:ascii="Times New Roman" w:hAnsi="Times New Roman"/>
        </w:rPr>
        <w:t xml:space="preserve"> z łącznikiem. Ponadto zestaw powinien zawierać kranik trójdrożny oraz  worek 2 litrowy. Sterylne, pakowane pojedynczo. Na każdym opakowaniu nadruk nr serii i daty ważności. Opis w języku polskim. Okres ważności sprzętu minimum 12 miesięcy od daty dostawy.</w:t>
      </w:r>
    </w:p>
    <w:p w:rsidR="00994821" w:rsidRDefault="00994821" w:rsidP="00994821">
      <w:pPr>
        <w:tabs>
          <w:tab w:val="center" w:pos="4536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Butelki niskociśnieniowe do drenażu ran tzw. mieszki ssące.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Wykonane z polietylenu o wysokiej sile ssania z uniwersalnym stopniowym łącznikiem do drenów w rozmiarze od 8 – 16 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>. Objętość mieszka 40 ml. Sterylne jednorazowego użytku, pakowane pojedynczo. Na każdym pojedynczym opakowaniu nadruk nr serii i daty ważności. Opis stosowania w języku polskim. Okres ważności sprzętu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Zestaw do przetoczeń czarny.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30.000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Ostry, uniwersalny kolec umożliwiający łatwe wprowadzenie nawet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do małych butelek oraz całkowite opróżnienie butelki. Filtr p/bakteryjny z odpowietrznikiem. Precyzyjny zacisk rolkowy. Odporność na ciśnienie z pompy 4,5 bar. Dren czarny długości 230cm. Komora kroplowa duża o zabarwieniu bursztynowym.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Górna część sztywna, dolna elastyczna w celu łatwego ustalenia poziomu płynów. Sterylne, jednorazowego użytku, pakowanie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  <w:b/>
        </w:rPr>
        <w:t xml:space="preserve"> Zamawiający wymaga dołączenia do oferty po 2 szt. próbek.</w:t>
      </w:r>
    </w:p>
    <w:p w:rsidR="00994821" w:rsidRDefault="00994821" w:rsidP="00994821">
      <w:pPr>
        <w:spacing w:after="0" w:line="240" w:lineRule="atLeast"/>
        <w:ind w:left="142"/>
        <w:rPr>
          <w:rFonts w:ascii="Times New Roman" w:hAnsi="Times New Roman"/>
          <w:b/>
          <w:u w:val="single"/>
        </w:rPr>
      </w:pPr>
    </w:p>
    <w:p w:rsidR="00994821" w:rsidRDefault="00994821" w:rsidP="00994821">
      <w:pPr>
        <w:spacing w:after="0" w:line="240" w:lineRule="atLeast"/>
        <w:ind w:left="142"/>
        <w:rPr>
          <w:rFonts w:ascii="Times New Roman" w:hAnsi="Times New Roman"/>
        </w:rPr>
      </w:pP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rPr>
          <w:b/>
          <w:color w:val="0000FF"/>
        </w:rPr>
        <w:t>Pakiet  II</w:t>
      </w:r>
      <w:r>
        <w:rPr>
          <w:b/>
          <w:color w:val="3366FF"/>
        </w:rPr>
        <w:t xml:space="preserve"> </w:t>
      </w:r>
      <w:r>
        <w:rPr>
          <w:color w:val="3366FF"/>
        </w:rPr>
        <w:t xml:space="preserve"> </w:t>
      </w:r>
      <w:r>
        <w:rPr>
          <w:b/>
        </w:rPr>
        <w:t xml:space="preserve">-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 xml:space="preserve">1. Zestaw punkcyjny do </w:t>
      </w:r>
      <w:proofErr w:type="spellStart"/>
      <w:r>
        <w:rPr>
          <w:rFonts w:ascii="Times New Roman" w:hAnsi="Times New Roman"/>
          <w:b/>
          <w:i/>
          <w:u w:val="single"/>
        </w:rPr>
        <w:t>przezskórnej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nefrostomii</w:t>
      </w:r>
      <w:proofErr w:type="spellEnd"/>
      <w:r>
        <w:rPr>
          <w:rFonts w:ascii="Times New Roman" w:hAnsi="Times New Roman"/>
          <w:b/>
          <w:i/>
          <w:u w:val="single"/>
        </w:rPr>
        <w:t>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pStyle w:val="Akapitzlist1"/>
        <w:spacing w:after="0" w:line="240" w:lineRule="atLeast"/>
        <w:ind w:left="0"/>
      </w:pPr>
      <w:r>
        <w:t xml:space="preserve">Składający się z cewnika CH 9, dł. </w:t>
      </w:r>
      <w:smartTag w:uri="urn:schemas-microsoft-com:office:smarttags" w:element="metricconverter">
        <w:smartTagPr>
          <w:attr w:name="ProductID" w:val="34 cm"/>
        </w:smartTagPr>
        <w:r>
          <w:t>34 cm</w:t>
        </w:r>
      </w:smartTag>
      <w:r>
        <w:t xml:space="preserve"> z poliuretanu, zakończonego jednodrożnym kranikiem regulującym przepływ moczu oraz końcówką </w:t>
      </w:r>
      <w:proofErr w:type="spellStart"/>
      <w:r>
        <w:t>luer</w:t>
      </w:r>
      <w:proofErr w:type="spellEnd"/>
      <w:r>
        <w:t xml:space="preserve"> lock, z otworami drenującymi rozmieszczonymi na pętli cewnika oraz płytką do zamocowania cewnika; igły punkcyjnej 2-u częściowej </w:t>
      </w:r>
      <w:smartTag w:uri="urn:schemas-microsoft-com:office:smarttags" w:element="metricconverter">
        <w:smartTagPr>
          <w:attr w:name="ProductID" w:val="18 G"/>
        </w:smartTagPr>
        <w:r>
          <w:t>18 G</w:t>
        </w:r>
      </w:smartTag>
      <w:r>
        <w:t xml:space="preserve">, dł. użytkowa </w:t>
      </w:r>
      <w:smartTag w:uri="urn:schemas-microsoft-com:office:smarttags" w:element="metricconverter">
        <w:smartTagPr>
          <w:attr w:name="ProductID" w:val="19,5 cm"/>
        </w:smartTagPr>
        <w:r>
          <w:t>19,5 cm</w:t>
        </w:r>
      </w:smartTag>
      <w:r>
        <w:t xml:space="preserve">, wykonanej ze stali medycznej, </w:t>
      </w:r>
      <w:bookmarkStart w:id="0" w:name="_GoBack"/>
      <w:bookmarkEnd w:id="0"/>
      <w:r>
        <w:t xml:space="preserve">widocznej w USG, posiadającej skrzydełka do wygodnego trzymania; prowadnika </w:t>
      </w:r>
      <w:proofErr w:type="spellStart"/>
      <w:r>
        <w:t>Lunderquista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0,035”"/>
        </w:smartTagPr>
        <w:r>
          <w:t>0,035”</w:t>
        </w:r>
      </w:smartTag>
      <w:r>
        <w:t xml:space="preserve">, dł.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pokrytego teflonem, z giętką </w:t>
      </w:r>
      <w:smartTag w:uri="urn:schemas-microsoft-com:office:smarttags" w:element="metricconverter">
        <w:smartTagPr>
          <w:attr w:name="ProductID" w:val="1,5 mm"/>
        </w:smartTagPr>
        <w:r>
          <w:t>1,5 mm</w:t>
        </w:r>
      </w:smartTag>
      <w:r>
        <w:t xml:space="preserve"> końcówką typu J; rozszerzadła atraumatycznego w rozmiarze CH 10, widocznego w RTG; uniwersalnego łącznika </w:t>
      </w:r>
      <w:proofErr w:type="spellStart"/>
      <w:r>
        <w:t>luer</w:t>
      </w:r>
      <w:proofErr w:type="spellEnd"/>
      <w:r>
        <w:t xml:space="preserve"> lock z małym lejkiem, dł.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 Sterylny, jednorazowego użytku, pakowany pojedynczo. Na każdym opakowaniu nadruk nr serii i daty ważności. Opis w języku polskim. Okres ważności minimum 12 miesięcy od daty dostawy.</w:t>
      </w:r>
    </w:p>
    <w:p w:rsidR="00994821" w:rsidRDefault="00994821" w:rsidP="00994821">
      <w:pPr>
        <w:pStyle w:val="Akapitzlist1"/>
        <w:spacing w:after="0" w:line="240" w:lineRule="atLeast"/>
        <w:ind w:left="0"/>
      </w:pP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rPr>
          <w:b/>
          <w:color w:val="0000FF"/>
        </w:rPr>
        <w:t>Pakiet III</w:t>
      </w:r>
      <w:r>
        <w:rPr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 xml:space="preserve">1. Prowadnice do trudnych intubacji wygięte typu </w:t>
      </w:r>
      <w:proofErr w:type="spellStart"/>
      <w:r>
        <w:rPr>
          <w:rFonts w:ascii="Times New Roman" w:hAnsi="Times New Roman"/>
          <w:b/>
          <w:i/>
          <w:u w:val="single"/>
        </w:rPr>
        <w:t>Boggy</w:t>
      </w:r>
      <w:proofErr w:type="spellEnd"/>
      <w:r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3,3/600 mm -    100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3,3/800 mm -    100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4,0/340mm –    100 szt.</w:t>
      </w:r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5,0/600 mm -    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5,0/800 mm – 1.200 szt.</w:t>
      </w:r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  <w:br/>
        <w:t xml:space="preserve">Prowadnice elastyczne, wzmocnione na całej długości, skalowane. Materiał o właściwościach </w:t>
      </w:r>
      <w:r>
        <w:rPr>
          <w:rFonts w:ascii="Times New Roman" w:hAnsi="Times New Roman"/>
        </w:rPr>
        <w:lastRenderedPageBreak/>
        <w:t>poślizgowych, nie zawierający PCV. Koniec prowadnicy zagięty ułatwiający wprowadzenie. Sterylne, jednorazowego użytku, pakowane pojedynczo. Na każdym opakowaniu nadruk nr serii i daty ważności. Opis w języku polskim. Okres ważności min.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00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IV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Grawitacyjny aparat do przetaczania płynów infuzyjnych.</w:t>
      </w:r>
      <w:r>
        <w:rPr>
          <w:rFonts w:ascii="Times New Roman" w:hAnsi="Times New Roman"/>
          <w:u w:val="single"/>
        </w:rPr>
        <w:t xml:space="preserve">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40.000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t xml:space="preserve">Grawitacyjny aparat do przetaczania płynów infuzyjnych z precyzyjnym regulatorem szybkości przepływu. Komora kroplowa : 60 kr/ ml; długość linii : </w:t>
      </w:r>
      <w:smartTag w:uri="urn:schemas-microsoft-com:office:smarttags" w:element="metricconverter">
        <w:smartTagPr>
          <w:attr w:name="ProductID" w:val="226 cm"/>
        </w:smartTagPr>
        <w:r>
          <w:t>226 cm</w:t>
        </w:r>
      </w:smartTag>
      <w:r>
        <w:t>; filtr powietrza : 3 mikrony, filtr w linii : 15 mikronów. Linia do przetaczania płynów infuzyjnych zaopatrzona w specjalny regulator wyskalowany w ml/h (dla soli fizjologicznej), zapewniający precyzyjne i trwałe ustawienie szybkości przepływu w zakresie  0- 250 ml/h. Zestaw ze zintegrowaną w linii infuzyjnej komorą kroplową ( 60 kr/ml ); portem do dodatkowych wstrzyknięć (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od końca linii infuzyjnej); zaciskiem szczelinowym do szybkiego zamykania przepływy bez konieczności zmiany ustawionej szybkości. Sterylny, jednorazowego użytku, </w:t>
      </w:r>
      <w:proofErr w:type="spellStart"/>
      <w:r>
        <w:t>niepyrogenny</w:t>
      </w:r>
      <w:proofErr w:type="spellEnd"/>
      <w:r>
        <w:t xml:space="preserve">; nie zawierający </w:t>
      </w:r>
      <w:proofErr w:type="spellStart"/>
      <w:r>
        <w:t>latexu</w:t>
      </w:r>
      <w:proofErr w:type="spellEnd"/>
      <w:r>
        <w:t>; pakowany pojedynczo. Sterylizowany radiacyjnie. Na każdym opakowaniu numer serii, data ważności. Okres ważności minimum 12 miesięcy od daty dostawy.  W każdym pojedynczym opakowaniu ulotka z ilustracyjnym opisem użycia.</w:t>
      </w:r>
      <w:r>
        <w:rPr>
          <w:b/>
        </w:rPr>
        <w:t xml:space="preserve"> Zamawiający wymaga dołączenia do oferty po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rPr>
          <w:b/>
          <w:color w:val="0000FF"/>
        </w:rPr>
        <w:t>Pakiet V</w:t>
      </w:r>
      <w:r>
        <w:rPr>
          <w:b/>
        </w:rPr>
        <w:t xml:space="preserve"> </w:t>
      </w:r>
    </w:p>
    <w:p w:rsidR="00994821" w:rsidRDefault="00891A86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</w:t>
      </w:r>
      <w:r w:rsidR="00994821">
        <w:rPr>
          <w:rFonts w:ascii="Times New Roman" w:hAnsi="Times New Roman"/>
          <w:b/>
          <w:i/>
          <w:u w:val="single"/>
        </w:rPr>
        <w:t xml:space="preserve">. Łącznik prosty do drenów.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800 szt. </w:t>
      </w:r>
      <w:r>
        <w:rPr>
          <w:rFonts w:ascii="Times New Roman" w:hAnsi="Times New Roman"/>
        </w:rPr>
        <w:t>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Wykonany z tworzywa sztucznego, niesymetryczny, przystosowany do rozmiarów drenów z trokarem 18-24 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(6-8mm) o średnicy zewnętrznej 5-7mm z jednej strony i 5-8mm z drugiej strony, o długości 5cm, nieprzeźroczysty. Sterylny, jednorazowego użytku, pakowany pojedynczo. Na każdym opakowaniu nadruk serii i daty ważności. Opis w języku polskim. Okres ważności sprzętu minimum 12 miesięcy od daty dostawy.</w:t>
      </w:r>
      <w:r>
        <w:rPr>
          <w:rFonts w:ascii="Times New Roman" w:hAnsi="Times New Roman"/>
          <w:b/>
        </w:rPr>
        <w:t xml:space="preserve"> Zamawiający wymaga dołączenia do oferty po 2 szt. próbek.</w:t>
      </w:r>
    </w:p>
    <w:p w:rsidR="007A334A" w:rsidRDefault="007A334A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rPr>
          <w:b/>
          <w:color w:val="0000FF"/>
        </w:rPr>
        <w:t>Pakiet</w:t>
      </w:r>
      <w:r>
        <w:rPr>
          <w:color w:val="0000FF"/>
        </w:rPr>
        <w:t xml:space="preserve"> </w:t>
      </w:r>
      <w:r>
        <w:rPr>
          <w:b/>
          <w:color w:val="0000FF"/>
        </w:rPr>
        <w:t>VI</w:t>
      </w:r>
      <w:r>
        <w:t xml:space="preserve">  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1.System do długotrwałych wlewów- pompa elastomerowa.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Wymagania : Szybkość przepływu 5ml/h; objętość maksymalna 300 ml; czas trwania wlewu 2 dni;  port do napełniania na drenie z 2 filtrami cząsteczkowe 15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 i 25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;  dren zaopatrzony w korek z filtrem hydrofobowym do odpowietrzania zestawu bez jego zdejmowania; siateczka w zestawie dla pacjenta; Sterylny, jednorazowego użytku, pakowany pojedynczo. Na każdym opakowaniu nadruk serii i daty ważności. Opis w języku polskim. Okres ważności sprzętu minimum 12 miesięcy od daty dostawy. </w:t>
      </w:r>
      <w:r>
        <w:rPr>
          <w:rFonts w:ascii="Times New Roman" w:hAnsi="Times New Roman"/>
          <w:b/>
        </w:rPr>
        <w:t>Zamawiający wymaga dołączenia do oferty po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VII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Zgłębniki typu PUR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10/110 – nosowo-żołądkowy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50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12/110 – nosowo-żołądkowy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250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Zgłębniki wykonane z przezroczystego poliuretanu, podziałka centymetrową oraz linią kontrastującą w RTG. Końcówka zgłębnika posiadająca dwa otwory boczne i jeden główny na końcu cewnika. Do każdego zgłębnika dołączona prowadnica pokryta silikonem z łącznikiem żeńskim i kulkową końcówką.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Sterylne, jednorazowe, pakowany pojedynczo. Na każdym opakowaniu nadruk nr serii i daty ważności. Opis w języku polskim.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VIII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Szpatułki laryngologiczne do języka dla dorosłych.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Wykonane z plastiku, profilowane. Sterylne, jednorazowego użytku.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Pakowane pojedynczo. Na każdym opakowaniu nadruk numeru serii i daty ważności.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Igła do nakłuć palca - typu MEDLANCE.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Rozmiar 2,4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500 op.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b/>
        </w:rPr>
        <w:t>1,8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500 op.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 opakowanie zawierające </w:t>
      </w:r>
      <w:r>
        <w:rPr>
          <w:rFonts w:ascii="Times New Roman" w:hAnsi="Times New Roman"/>
          <w:b/>
        </w:rPr>
        <w:t xml:space="preserve">200 szt. </w:t>
      </w:r>
      <w:r>
        <w:rPr>
          <w:rFonts w:ascii="Times New Roman" w:hAnsi="Times New Roman"/>
        </w:rPr>
        <w:t xml:space="preserve">Igły służące do pobierania krwi na badanie poziomu cukru. Ostrze szlifowane z nierdzewnej stali. Głębokość wkłucia </w:t>
      </w:r>
      <w:smartTag w:uri="urn:schemas-microsoft-com:office:smarttags" w:element="metricconverter">
        <w:smartTagPr>
          <w:attr w:name="ProductID" w:val="1,8 mm"/>
        </w:smartTagPr>
        <w:r>
          <w:rPr>
            <w:rFonts w:ascii="Times New Roman" w:hAnsi="Times New Roman"/>
          </w:rPr>
          <w:t>1,8 mm</w:t>
        </w:r>
      </w:smartTag>
      <w:r>
        <w:rPr>
          <w:rFonts w:ascii="Times New Roman" w:hAnsi="Times New Roman"/>
        </w:rPr>
        <w:t xml:space="preserve"> lub </w:t>
      </w:r>
      <w:smartTag w:uri="urn:schemas-microsoft-com:office:smarttags" w:element="metricconverter">
        <w:smartTagPr>
          <w:attr w:name="ProductID" w:val="2,4 mm"/>
        </w:smartTagPr>
        <w:r>
          <w:rPr>
            <w:rFonts w:ascii="Times New Roman" w:hAnsi="Times New Roman"/>
          </w:rPr>
          <w:t xml:space="preserve">2,4 </w:t>
        </w:r>
        <w:proofErr w:type="spellStart"/>
        <w:r>
          <w:rPr>
            <w:rFonts w:ascii="Times New Roman" w:hAnsi="Times New Roman"/>
          </w:rPr>
          <w:t>mm</w:t>
        </w:r>
      </w:smartTag>
      <w:proofErr w:type="spellEnd"/>
      <w:r>
        <w:rPr>
          <w:rFonts w:ascii="Times New Roman" w:hAnsi="Times New Roman"/>
        </w:rPr>
        <w:t>. Sterylne, jednorazowego użytku, pakowane pojedynczo. Na każdym pojedynczym opakowaniu nadruk numeru serii i daty ważności. Nazwa i opis w języku polskim.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Pałeczki jałowe do wymazów cytologicznych.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20.000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Rozmiar:3,5mm. Pałeczki plastikowe o długości minimum 220mm.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Sterylne, jednorazowego użytku, pakowane pojedynczo. Na każdym opakowaniu nadruk nr serii i daty ważności.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4. Igła do krótkotrwałych wlewów typu „ MOTYLEK ”.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3.600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Igła 0,7 x </w:t>
      </w:r>
      <w:smartTag w:uri="urn:schemas-microsoft-com:office:smarttags" w:element="metricconverter">
        <w:smartTagPr>
          <w:attr w:name="ProductID" w:val="19 mm"/>
        </w:smartTagPr>
        <w:r>
          <w:rPr>
            <w:rFonts w:ascii="Times New Roman" w:hAnsi="Times New Roman"/>
          </w:rPr>
          <w:t>19 mm</w:t>
        </w:r>
      </w:smartTag>
      <w:r>
        <w:rPr>
          <w:rFonts w:ascii="Times New Roman" w:hAnsi="Times New Roman"/>
        </w:rPr>
        <w:t xml:space="preserve"> lub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Times New Roman" w:hAnsi="Times New Roman"/>
          </w:rPr>
          <w:t>20 mm</w:t>
        </w:r>
      </w:smartTag>
      <w:r>
        <w:rPr>
          <w:rFonts w:ascii="Times New Roman" w:hAnsi="Times New Roman"/>
        </w:rPr>
        <w:t xml:space="preserve"> (22G) wykonana ze stali chromoniklowej z długim szlifem pokrytym silikonem. Skrzydełka mocujące elastyczne. Dren przezroczysty, elastyczny, długości 30-32cm. Dodatkowo kolorowe oznaczenie rozmiaru. Koreczek zamykający i końcówka typu </w:t>
      </w:r>
      <w:proofErr w:type="spellStart"/>
      <w:r>
        <w:rPr>
          <w:rFonts w:ascii="Times New Roman" w:hAnsi="Times New Roman"/>
        </w:rPr>
        <w:t>Luer-Lock</w:t>
      </w:r>
      <w:proofErr w:type="spellEnd"/>
      <w:r>
        <w:rPr>
          <w:rFonts w:ascii="Times New Roman" w:hAnsi="Times New Roman"/>
        </w:rPr>
        <w:t>. Sterylna, jednorazowego użytku. Nr serii i data ważności na każdym pojedynczym opakowaniu. Opis i nazwa w języku polskim. Okres ważności minimum 12 miesięcy od daty dostawy.</w:t>
      </w:r>
    </w:p>
    <w:p w:rsidR="00994821" w:rsidRDefault="007A334A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="00994821">
        <w:rPr>
          <w:rFonts w:ascii="Times New Roman" w:hAnsi="Times New Roman"/>
          <w:b/>
          <w:i/>
          <w:u w:val="single"/>
        </w:rPr>
        <w:t xml:space="preserve">. Strzykawki </w:t>
      </w:r>
      <w:proofErr w:type="spellStart"/>
      <w:r w:rsidR="00994821">
        <w:rPr>
          <w:rFonts w:ascii="Times New Roman" w:hAnsi="Times New Roman"/>
          <w:b/>
          <w:i/>
          <w:u w:val="single"/>
        </w:rPr>
        <w:t>insulinówki</w:t>
      </w:r>
      <w:proofErr w:type="spellEnd"/>
      <w:r w:rsidR="00994821">
        <w:rPr>
          <w:rFonts w:ascii="Times New Roman" w:hAnsi="Times New Roman"/>
          <w:b/>
          <w:i/>
          <w:u w:val="single"/>
        </w:rPr>
        <w:t xml:space="preserve">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300 op.(1 opakowanie -100 szt. )</w:t>
      </w:r>
      <w:r>
        <w:rPr>
          <w:rFonts w:ascii="Times New Roman" w:hAnsi="Times New Roman"/>
        </w:rPr>
        <w:t>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Strzykawki 1ml/100 j.m. z igłą 0,5x16mm wykonane z wysokiej jakości polipropylenu. Tłoczek gumowy </w:t>
      </w:r>
      <w:proofErr w:type="spellStart"/>
      <w:r>
        <w:rPr>
          <w:rFonts w:ascii="Times New Roman" w:hAnsi="Times New Roman"/>
        </w:rPr>
        <w:t>bezlateksowy</w:t>
      </w:r>
      <w:proofErr w:type="spellEnd"/>
      <w:r>
        <w:rPr>
          <w:rFonts w:ascii="Times New Roman" w:hAnsi="Times New Roman"/>
        </w:rPr>
        <w:t xml:space="preserve"> z podwójnym uszczelnieniem i kształcie zapewniającym minimalne straty insuliny. Podziałka elementarna 0,01 ml, oznaczenie cyfrowe co 10 jednostek. Sterylne, jednorazowego użytku. Pakowane pojedyncze typu </w:t>
      </w:r>
      <w:proofErr w:type="spellStart"/>
      <w:r>
        <w:rPr>
          <w:rFonts w:ascii="Times New Roman" w:hAnsi="Times New Roman"/>
        </w:rPr>
        <w:t>blister-pack</w:t>
      </w:r>
      <w:proofErr w:type="spellEnd"/>
      <w:r>
        <w:rPr>
          <w:rFonts w:ascii="Times New Roman" w:hAnsi="Times New Roman"/>
        </w:rPr>
        <w:t xml:space="preserve">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każdym opakowaniu nadruk nr serii i daty ważności. Opis zastosowania w języku polskim. Okres ważności minimum 12 miesięcy od daty dostawy.</w:t>
      </w:r>
    </w:p>
    <w:p w:rsidR="00994821" w:rsidRDefault="007A334A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6</w:t>
      </w:r>
      <w:r w:rsidR="00994821">
        <w:rPr>
          <w:rFonts w:ascii="Times New Roman" w:hAnsi="Times New Roman"/>
          <w:b/>
          <w:i/>
          <w:u w:val="single"/>
        </w:rPr>
        <w:t>. Worki do godzinowej zbiórki moczu.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Worek do godzinowej zbiórki moczu, pojemność worka 2l, komora pomiarowa umieszczona na worku o pojemności 200ml, precyzyjna skala co 1ml od 3 do 36ml i co 5ml od 40 do 200 ml, port do pobierania próbek przy cewniku, spust z zaciskiem chowany do górnej kieszeni, dren 150cm. Worki sterylne, jednorazowego użytku, pakowane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</w:p>
    <w:p w:rsidR="00994821" w:rsidRDefault="007A334A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7</w:t>
      </w:r>
      <w:r w:rsidR="00994821">
        <w:rPr>
          <w:rFonts w:ascii="Times New Roman" w:hAnsi="Times New Roman"/>
          <w:b/>
          <w:i/>
          <w:u w:val="single"/>
        </w:rPr>
        <w:t xml:space="preserve">. </w:t>
      </w:r>
      <w:proofErr w:type="spellStart"/>
      <w:r w:rsidR="00994821">
        <w:rPr>
          <w:rFonts w:ascii="Times New Roman" w:hAnsi="Times New Roman"/>
          <w:b/>
          <w:i/>
          <w:u w:val="single"/>
        </w:rPr>
        <w:t>Zamkniety</w:t>
      </w:r>
      <w:proofErr w:type="spellEnd"/>
      <w:r w:rsidR="00994821">
        <w:rPr>
          <w:rFonts w:ascii="Times New Roman" w:hAnsi="Times New Roman"/>
          <w:b/>
          <w:i/>
          <w:u w:val="single"/>
        </w:rPr>
        <w:t xml:space="preserve"> system do pobierania wydzielin z oskrzeli.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Probówka wykonana z niełamliwego, przezroczystego materiału o pojemności 10 ml, zaopatrzona w nakrętkę i łączniki pasujące do każdego typu cewnika do odsysania oraz naklejkę do oznaczenia probówki. Zestaw sterylny, jednorazowy pakowany pojedynczo. Na każdym opakowaniu nadruk nr serii i daty ważności. Opis stosowania w języku polskim.</w:t>
      </w:r>
      <w:r>
        <w:rPr>
          <w:rFonts w:ascii="Times New Roman" w:hAnsi="Times New Roman"/>
          <w:color w:val="000000"/>
        </w:rPr>
        <w:t xml:space="preserve"> Okres ważności minimum 12 miesięcy od daty dostawy.</w:t>
      </w:r>
    </w:p>
    <w:p w:rsidR="00994821" w:rsidRDefault="007A334A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8</w:t>
      </w:r>
      <w:r w:rsidR="00994821">
        <w:rPr>
          <w:rFonts w:ascii="Times New Roman" w:hAnsi="Times New Roman"/>
          <w:b/>
          <w:i/>
          <w:u w:val="single"/>
        </w:rPr>
        <w:t>. Strzykawki 100 ml  typu JANETT.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27.000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Cylinder przezroczysty z dobrze czytelną i niezmywalną skalą. Łatwy, płynny przesuw tłoka. Odpowiednie zabezpieczenie przed jego wypadnięciem. Sterylne, jednorazowe, pakowane pojedynczo. Na każdym opakowaniu nadruk nr serii i daty ważności. Opis w języku polskim. Okres ważności minimum 12 miesięcy od daty dostawy.</w:t>
      </w:r>
    </w:p>
    <w:p w:rsidR="007A334A" w:rsidRDefault="007A334A" w:rsidP="00994821">
      <w:pPr>
        <w:spacing w:after="0" w:line="240" w:lineRule="atLeast"/>
        <w:rPr>
          <w:rFonts w:ascii="Times New Roman" w:hAnsi="Times New Roman"/>
          <w:b/>
          <w:color w:val="0000FF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IX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Strzykawka tuberkulinowa bez igły.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 op.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Opakowanie zawierające 100 szt.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Strzykawka o objętości 1 ml z podziałka elementarną 0,01 ml i końcówką typu LUER. Wykonana z poliwęglanu. Tłoczek gumowy </w:t>
      </w:r>
      <w:proofErr w:type="spellStart"/>
      <w:r>
        <w:rPr>
          <w:rFonts w:ascii="Times New Roman" w:hAnsi="Times New Roman"/>
        </w:rPr>
        <w:t>bezlateksowy</w:t>
      </w:r>
      <w:proofErr w:type="spellEnd"/>
      <w:r>
        <w:rPr>
          <w:rFonts w:ascii="Times New Roman" w:hAnsi="Times New Roman"/>
        </w:rPr>
        <w:t xml:space="preserve">. Sterylne, jednorazowego użytku, pakowane pojedynczo. Na każdym opakowaniu nadruk nr serii i daty ważności. Okres ważności 12 miesięcy od daty dostawy.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Strzykawki do pomp infuzyjnych białe.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25.000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Strzykawki do pomp infuzyjnych typu </w:t>
      </w:r>
      <w:proofErr w:type="spellStart"/>
      <w:r>
        <w:rPr>
          <w:rFonts w:ascii="Times New Roman" w:hAnsi="Times New Roman"/>
          <w:lang w:eastAsia="pl-PL"/>
        </w:rPr>
        <w:t>perfuzor</w:t>
      </w:r>
      <w:proofErr w:type="spellEnd"/>
      <w:r>
        <w:rPr>
          <w:rFonts w:ascii="Times New Roman" w:hAnsi="Times New Roman"/>
          <w:lang w:eastAsia="pl-PL"/>
        </w:rPr>
        <w:t xml:space="preserve">, 50ml, kompatybilne z cytostatykami, z prostopadłym wycięciem na tłoku. </w:t>
      </w:r>
      <w:r>
        <w:rPr>
          <w:rFonts w:ascii="Times New Roman" w:hAnsi="Times New Roman"/>
        </w:rPr>
        <w:t xml:space="preserve">Końcówka tłoka wykonana z naturalnej gumy z podwójnym uszczelniaczem. </w:t>
      </w:r>
      <w:r>
        <w:rPr>
          <w:rFonts w:ascii="Times New Roman" w:hAnsi="Times New Roman"/>
          <w:lang w:eastAsia="pl-PL"/>
        </w:rPr>
        <w:t xml:space="preserve">Cylinder i tłok wykonany z polipropylenu. </w:t>
      </w:r>
      <w:r>
        <w:rPr>
          <w:rFonts w:ascii="Times New Roman" w:hAnsi="Times New Roman"/>
        </w:rPr>
        <w:t xml:space="preserve">Końcówka strzykawki typu </w:t>
      </w:r>
      <w:proofErr w:type="spellStart"/>
      <w:r>
        <w:rPr>
          <w:rFonts w:ascii="Times New Roman" w:hAnsi="Times New Roman"/>
        </w:rPr>
        <w:t>LUER-LOCK</w:t>
      </w:r>
      <w:proofErr w:type="spellEnd"/>
      <w:r>
        <w:rPr>
          <w:rFonts w:ascii="Times New Roman" w:hAnsi="Times New Roman"/>
        </w:rPr>
        <w:t>. Trwała, dobrze czytelna skala</w:t>
      </w:r>
      <w:r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</w:rPr>
        <w:t>Sterylne, jednorazowego użytku, pakowane pojedynczo. Na każdym opakowaniu nadruk nr serii i daty ważności, oraz napis, iż jest to strzykawka typu perfuzyjnego. Dopuszcza się strzykawki 50/60ml. Opis w języku polskim.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wymaga złożenia wraz z ofertą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Strzykawki do pomp infuzyjnych bursztynowe.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Strzykawki do pomp infuzyjnych typu </w:t>
      </w:r>
      <w:proofErr w:type="spellStart"/>
      <w:r>
        <w:rPr>
          <w:rFonts w:ascii="Times New Roman" w:hAnsi="Times New Roman"/>
          <w:lang w:eastAsia="pl-PL"/>
        </w:rPr>
        <w:t>perfuzor</w:t>
      </w:r>
      <w:proofErr w:type="spellEnd"/>
      <w:r>
        <w:rPr>
          <w:rFonts w:ascii="Times New Roman" w:hAnsi="Times New Roman"/>
          <w:lang w:eastAsia="pl-PL"/>
        </w:rPr>
        <w:t xml:space="preserve"> w kolorze bursztynowym, 50ml, kompatybilne z cytostatykami, z prostopadłym wycięciem na tłoku. </w:t>
      </w:r>
      <w:r>
        <w:rPr>
          <w:rFonts w:ascii="Times New Roman" w:hAnsi="Times New Roman"/>
        </w:rPr>
        <w:t xml:space="preserve">Końcówka tłoka wykonana z naturalnej gumy z podwójnym uszczelniaczem. </w:t>
      </w:r>
      <w:r>
        <w:rPr>
          <w:rFonts w:ascii="Times New Roman" w:hAnsi="Times New Roman"/>
          <w:lang w:eastAsia="pl-PL"/>
        </w:rPr>
        <w:t xml:space="preserve">Cylinder i tłok wykonany z polipropylenu. </w:t>
      </w:r>
      <w:r>
        <w:rPr>
          <w:rFonts w:ascii="Times New Roman" w:hAnsi="Times New Roman"/>
        </w:rPr>
        <w:t xml:space="preserve">Końcówka strzykawki typu </w:t>
      </w:r>
      <w:proofErr w:type="spellStart"/>
      <w:r>
        <w:rPr>
          <w:rFonts w:ascii="Times New Roman" w:hAnsi="Times New Roman"/>
        </w:rPr>
        <w:t>LUER-LOCK</w:t>
      </w:r>
      <w:proofErr w:type="spellEnd"/>
      <w:r>
        <w:rPr>
          <w:rFonts w:ascii="Times New Roman" w:hAnsi="Times New Roman"/>
        </w:rPr>
        <w:t>. Trwała, dobrze czytelna skala</w:t>
      </w:r>
      <w:r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</w:rPr>
        <w:t>Sterylne, jednorazowego użytku, pakowane pojedynczo. Na każdym opakowaniu nadruk nr serii i daty ważności, oraz napis, iż jest to strzykawka typu perfuzyjnego. Dopuszcza się strzykawki 50/60ml. Opis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4. Przedłużacze do pomp infuzyjnych białe.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10.000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Wykonane z przezroczystego PVC o długości około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</w:rPr>
          <w:t>150 cm</w:t>
        </w:r>
      </w:smartTag>
      <w:r>
        <w:rPr>
          <w:rFonts w:ascii="Times New Roman" w:hAnsi="Times New Roman"/>
        </w:rPr>
        <w:t xml:space="preserve"> i 1,25mm średnicy wewnętrznej z łącznikiem 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 xml:space="preserve">- Lock męskim i żeńskim. Odporne na ciśnienie z pompy ok 4,5 </w:t>
      </w:r>
      <w:proofErr w:type="spellStart"/>
      <w:r>
        <w:rPr>
          <w:rFonts w:ascii="Times New Roman" w:hAnsi="Times New Roman"/>
        </w:rPr>
        <w:t>bara</w:t>
      </w:r>
      <w:proofErr w:type="spellEnd"/>
      <w:r>
        <w:rPr>
          <w:rFonts w:ascii="Times New Roman" w:hAnsi="Times New Roman"/>
        </w:rPr>
        <w:t xml:space="preserve">. Sterylne, jednorazowego użytku, pakowane pojedynczo. Opakowanie typu blister.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5. Przedłużacze do pomp infuzyjnych bursztynowe.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600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Bursztynowe, wykonane z PVC o długości około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</w:rPr>
          <w:t>150 cm</w:t>
        </w:r>
      </w:smartTag>
      <w:r>
        <w:rPr>
          <w:rFonts w:ascii="Times New Roman" w:hAnsi="Times New Roman"/>
        </w:rPr>
        <w:t xml:space="preserve"> i 1,25mm średnicy wewnętrznej z łącznikiem 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 xml:space="preserve">- Lock męskim i żeńskim. Odporne na ciśnienie z pompy ok 4,5 </w:t>
      </w:r>
      <w:proofErr w:type="spellStart"/>
      <w:r>
        <w:rPr>
          <w:rFonts w:ascii="Times New Roman" w:hAnsi="Times New Roman"/>
        </w:rPr>
        <w:t>bara</w:t>
      </w:r>
      <w:proofErr w:type="spellEnd"/>
      <w:r>
        <w:rPr>
          <w:rFonts w:ascii="Times New Roman" w:hAnsi="Times New Roman"/>
        </w:rPr>
        <w:t xml:space="preserve">. Sterylne, jednorazowego użytku, pakowane pojedynczo. Opakowanie typu blister.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X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Igła do bezpiecznego pobierania i rozpuszczania leków.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4.500 op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(1 opakowanie = 100 szt.)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Rozmiar : 18G - 1,2mm x 30mm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Igła o specjalnej konstrukcji i szlifie ołówkowym z otworem bocznym, przeznaczona do pobierania leków m.in. z fiolek z gumowym korkiem. Wykonana z najwyższej jakości stali nierdzewnej, oznaczona znakiem CE, zgodnie z normą </w:t>
      </w:r>
      <w:proofErr w:type="spellStart"/>
      <w:r>
        <w:rPr>
          <w:rFonts w:ascii="Times New Roman" w:hAnsi="Times New Roman"/>
        </w:rPr>
        <w:t>PN-EN-ISO</w:t>
      </w:r>
      <w:proofErr w:type="spellEnd"/>
      <w:r>
        <w:rPr>
          <w:rFonts w:ascii="Times New Roman" w:hAnsi="Times New Roman"/>
        </w:rPr>
        <w:t xml:space="preserve"> 7864. Boczny otwór o specjalnym szlifie, umieszczony na szczycie igły, umożliwiający swobodne rozpuszczanie leków z jednoczesnym ograniczeniem pienienia się leku, poprzez kierowanie płyny bezpośrednio na ścianki fiolki. Bezwzględnie wymaga się, aby igła przy wyciąganiu z ampułki/fiolki nie powodowała wykrawania, wykruszana ani zahaczania korka. Sterylne, jednorazowego użytku; pakowane pojedynczo po 100 szt.; w opakowanie foliowo-papierowe typu blister </w:t>
      </w:r>
      <w:proofErr w:type="spellStart"/>
      <w:r>
        <w:rPr>
          <w:rFonts w:ascii="Times New Roman" w:hAnsi="Times New Roman"/>
        </w:rPr>
        <w:t>pack</w:t>
      </w:r>
      <w:proofErr w:type="spellEnd"/>
      <w:r>
        <w:rPr>
          <w:rFonts w:ascii="Times New Roman" w:hAnsi="Times New Roman"/>
        </w:rPr>
        <w:t>. Na każdym opakowaniu nadruk nr serii i daty ważności.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Opis w języku polskim. </w:t>
      </w:r>
      <w:r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potwierdzenia w/</w:t>
      </w:r>
      <w:proofErr w:type="spellStart"/>
      <w:r>
        <w:rPr>
          <w:rFonts w:ascii="Times New Roman" w:hAnsi="Times New Roman"/>
          <w:b/>
        </w:rPr>
        <w:t>w</w:t>
      </w:r>
      <w:proofErr w:type="spellEnd"/>
      <w:r>
        <w:rPr>
          <w:rFonts w:ascii="Times New Roman" w:hAnsi="Times New Roman"/>
          <w:b/>
        </w:rPr>
        <w:t xml:space="preserve"> parametrów Zamawiający wymaga dołączenia do oferty 1op.(100 szt.)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Przyrządy bursztynowe do podawania leków światłoczułych.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całości (komora i dren) wykonane z materiału o bursztynowym zabarwieniu.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Wymagane parametry: komora kroplowa elastyczna z odpowietrznikiem; filtr płynu- 15 um.; igła biorcza zintegrowana z odpowietrznikiem i filtrem przeciwbakteryjnym o wielkości oczka 15 um. ;precyzyjny zacisk rolkowy do sterowania prędkością przepływu płynu; dren miękki, elastyczny o długości min. 150cm; łącznik </w:t>
      </w:r>
      <w:proofErr w:type="spellStart"/>
      <w:r>
        <w:rPr>
          <w:rFonts w:ascii="Times New Roman" w:hAnsi="Times New Roman"/>
        </w:rPr>
        <w:t>Luer-Lock</w:t>
      </w:r>
      <w:proofErr w:type="spellEnd"/>
      <w:r>
        <w:rPr>
          <w:rFonts w:ascii="Times New Roman" w:hAnsi="Times New Roman"/>
        </w:rPr>
        <w:t xml:space="preserve"> umożliwiający szczelne i trwałe połączenie z kaniulą dożylną; bez ftalanów.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Sterylne, jednorazowego użytku, pakowane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 xml:space="preserve">Okres ważności minimum 12 miesięcy od daty dostawy. </w:t>
      </w:r>
      <w:r>
        <w:rPr>
          <w:rFonts w:ascii="Times New Roman" w:hAnsi="Times New Roman"/>
          <w:b/>
        </w:rPr>
        <w:t xml:space="preserve">Zamawiający wymaga po 1 szt. próbki do przetestowania.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color w:val="0000FF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Pakiet XI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Półmaska filtrująca bez zaworu.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4.000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Medyczna półmaska filtrująca klasy FFP2 o podwyższonym komforcie użytkowania, </w:t>
      </w:r>
      <w:proofErr w:type="spellStart"/>
      <w:r>
        <w:rPr>
          <w:rFonts w:ascii="Times New Roman" w:hAnsi="Times New Roman"/>
        </w:rPr>
        <w:t>trójpanelowa</w:t>
      </w:r>
      <w:proofErr w:type="spellEnd"/>
      <w:r>
        <w:rPr>
          <w:rFonts w:ascii="Times New Roman" w:hAnsi="Times New Roman"/>
        </w:rPr>
        <w:t>, o skuteczności filtrowania min. 94% dla wirusów i bakterii, wyposażona w dwie gumki mocujące; odporna na przesiąkanie; umożliwiająca pracę przez min. 8h; spełniająca normę EN 149.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Sterylna, jednorazowego użytku, pakowane pojedynczo. Na każdym opakowaniu nadruk nr serii i daty ważności.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Zestaw serwet operacyjnych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Skład zestawu:                                                              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serweta na stolik instrumentalny 150 x </w:t>
      </w:r>
      <w:smartTag w:uri="urn:schemas-microsoft-com:office:smarttags" w:element="metricconverter">
        <w:smartTagPr>
          <w:attr w:name="ProductID" w:val="200 cm"/>
        </w:smartTagPr>
        <w:r>
          <w:rPr>
            <w:rFonts w:ascii="Times New Roman" w:hAnsi="Times New Roman"/>
          </w:rPr>
          <w:t>200 cm</w:t>
        </w:r>
      </w:smartTag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serweta przylepna 250 x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</w:rPr>
          <w:t>150 cm</w:t>
        </w:r>
      </w:smartTag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serweta przylepna 183 x </w:t>
      </w:r>
      <w:smartTag w:uri="urn:schemas-microsoft-com:office:smarttags" w:element="metricconverter">
        <w:smartTagPr>
          <w:attr w:name="ProductID" w:val="183 cm"/>
        </w:smartTagPr>
        <w:r>
          <w:rPr>
            <w:rFonts w:ascii="Times New Roman" w:hAnsi="Times New Roman"/>
          </w:rPr>
          <w:t>183 cm</w:t>
        </w:r>
      </w:smartTag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 serwety przylepne 100 x </w:t>
      </w:r>
      <w:smartTag w:uri="urn:schemas-microsoft-com:office:smarttags" w:element="metricconverter">
        <w:smartTagPr>
          <w:attr w:name="ProductID" w:val="75 cm"/>
        </w:smartTagPr>
        <w:r>
          <w:rPr>
            <w:rFonts w:ascii="Times New Roman" w:hAnsi="Times New Roman"/>
          </w:rPr>
          <w:t>75 cm</w:t>
        </w:r>
      </w:smartTag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serweta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 80 x </w:t>
      </w:r>
      <w:smartTag w:uri="urn:schemas-microsoft-com:office:smarttags" w:element="metricconverter">
        <w:smartTagPr>
          <w:attr w:name="ProductID" w:val="145 cm"/>
        </w:smartTagPr>
        <w:r>
          <w:rPr>
            <w:rFonts w:ascii="Times New Roman" w:hAnsi="Times New Roman"/>
          </w:rPr>
          <w:t>145 cm</w:t>
        </w:r>
      </w:smartTag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 taśmy samoprzylepne włókninowe 10 x </w:t>
      </w:r>
      <w:smartTag w:uri="urn:schemas-microsoft-com:office:smarttags" w:element="metricconverter">
        <w:smartTagPr>
          <w:attr w:name="ProductID" w:val="55 cm"/>
        </w:smartTagPr>
        <w:r>
          <w:rPr>
            <w:rFonts w:ascii="Times New Roman" w:hAnsi="Times New Roman"/>
          </w:rPr>
          <w:t>55 cm</w:t>
        </w:r>
      </w:smartTag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bloczek wchłaniający/ absorpcyjny 70 x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</w:rPr>
          <w:t>50 cm</w:t>
        </w:r>
      </w:smartTag>
      <w:r>
        <w:rPr>
          <w:rFonts w:ascii="Times New Roman" w:hAnsi="Times New Roman"/>
        </w:rPr>
        <w:t xml:space="preserve">, z   włókniny  wiskozowej o gramaturze 35g/m2, laminowana folią polietylenową 54g/m2o grubości 60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, spełniająca obowiązujące normy  (PN-EN 13 795) dla materiałów o wysokiej efektywności w obszarze krytycznym, palność – I klasa </w:t>
      </w:r>
      <w:proofErr w:type="spellStart"/>
      <w:r>
        <w:rPr>
          <w:rFonts w:ascii="Times New Roman" w:hAnsi="Times New Roman"/>
        </w:rPr>
        <w:t>wdł</w:t>
      </w:r>
      <w:proofErr w:type="spellEnd"/>
      <w:r>
        <w:rPr>
          <w:rFonts w:ascii="Times New Roman" w:hAnsi="Times New Roman"/>
        </w:rPr>
        <w:t xml:space="preserve"> 16 CFR 1610.Bez dodatku celulozy. Materiał niepylący, chłonny, odporny na działanie alkoholi; jednakowo, wysoce absorpcyjny na całej powierzchni, bez wydzielonych stref krytycznych i mniej krytycznych (całość traktowana jako strefa krytyczna).Zestaw bezzapachowy.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 szt.-organizator przewodów - przeźroczysty o wymiarach 13,3cm x 3,8cm z ruchomą częścią w środkowej części umożliwiającą swobodne wielokrotne przyklejanie i odklejanie, pozwalający na przyklejenie do obłożenia, serwety czy fartucha itp. drenów, kabli i przewodów, przyklejający się do każdego typu materiału. Klej akrylowy,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– co pozwala na wielokrotne przyklejanie.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kieszeń na narzędzia, jednodziałowa wykonana z przezroczystego polietylenu (folii PE) o wymiarach 33cm x 38cm służąca do przechowywania narzędzi chirurgicznych, wacików, gazików itp. podczas zabiegu chirurgicznego.                          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pudełko na zużyte igły, z pojedynczą matą magnetyczną, pojemność 10 igieł, z możliwością odrębnego stosowania samoprzylepnych przykrywek, z systemem zabezpieczającym przypadkowe otwarcie i systemem bezpiecznego usuwania ostrzy skalpela.                                                              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/>
        </w:rPr>
        <w:t>czyścik</w:t>
      </w:r>
      <w:proofErr w:type="spellEnd"/>
      <w:r>
        <w:rPr>
          <w:rFonts w:ascii="Times New Roman" w:hAnsi="Times New Roman"/>
        </w:rPr>
        <w:t xml:space="preserve"> do końcówek elektrokoagulacji, samoprzylepny, 5cm x 5cm, widoczny w </w:t>
      </w:r>
      <w:proofErr w:type="spellStart"/>
      <w:r>
        <w:rPr>
          <w:rFonts w:ascii="Times New Roman" w:hAnsi="Times New Roman"/>
        </w:rPr>
        <w:t>rtg</w:t>
      </w:r>
      <w:proofErr w:type="spellEnd"/>
      <w:r>
        <w:rPr>
          <w:rFonts w:ascii="Times New Roman" w:hAnsi="Times New Roman"/>
        </w:rPr>
        <w:t xml:space="preserve">,                                                                                                                              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Materiał serwet: materiał  z włókien sztucznych, dwuwarstwowy (polipropylen i polietylen - laminat), bez dodatku wiskozy i celulozy; gramatura materiału : 60 g/m2; I klasa palności, według 16 CFR 1610; materiał niepylący, chłonny, odporny na działanie alkohol, antystatyczny, jednakowo, wysoce chłonny na całej powierzchni, bez wydzielonych stref krytycznych i mniej krytycznych; bez dodatku lateksu; zastosowany klej – klej akrylowy, </w:t>
      </w:r>
      <w:proofErr w:type="spellStart"/>
      <w:r>
        <w:rPr>
          <w:rFonts w:ascii="Times New Roman" w:hAnsi="Times New Roman"/>
        </w:rPr>
        <w:t>hypoalergiczny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(umożliwiający swobodne odklejanie i przyklejanie bez ryzyka uszkodzenia materiału); obłożenia i serwety spełniające wymogi Normy EN 13 795 dla materiałów o podwyższonym standardzie w obszarze krytycznym; serweta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: z włókniny wiskozowej o gramaturze 35g/m2, laminowana folią polietylenową 54g/m2 o grubości 60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>, spełniająca obowiązujące normy (PN-EN 13 795) dla materiałów o wysokiej efektywności w obszarze krytycznym, palność – I klasa 16 CFR 1610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lastRenderedPageBreak/>
        <w:t xml:space="preserve">Sterylny, jednorazowego użytku, pakowany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 xml:space="preserve">Okres ważności minimum 12 miesięcy od daty dostawy. </w:t>
      </w: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wymaga dołączenia 2 szt. próbek.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Zestaw do nagłych zabiegów brzusznych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 zestawu: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serweta przylepna 250cm x 150cm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serweta przylepna 183cm x 183cm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serwety przylepne 100cm x 75cm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serweta na stolik instrumentariuszki 200cm x 150cm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 szt. serweta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 80cm x 145cm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- 4 serwetki do rąk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taśmy samoprzylepne 10cm x 55cm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zestaw do odsysania z pola operacyjnego, dren karbowany podłużnie, o średnicy wewnętrzne </w:t>
      </w:r>
      <w:smartTag w:uri="urn:schemas-microsoft-com:office:smarttags" w:element="metricconverter">
        <w:smartTagPr>
          <w:attr w:name="ProductID" w:val="7 mm"/>
        </w:smartTagPr>
        <w:r>
          <w:rPr>
            <w:rFonts w:ascii="Times New Roman" w:hAnsi="Times New Roman"/>
          </w:rPr>
          <w:t>7 mm</w:t>
        </w:r>
      </w:smartTag>
      <w:r>
        <w:rPr>
          <w:rFonts w:ascii="Times New Roman" w:hAnsi="Times New Roman"/>
        </w:rPr>
        <w:t xml:space="preserve">, długość 3m z zakończeniami lejek-lejek i końcówką do odsysania </w:t>
      </w:r>
      <w:proofErr w:type="spellStart"/>
      <w:r>
        <w:rPr>
          <w:rFonts w:ascii="Times New Roman" w:hAnsi="Times New Roman"/>
        </w:rPr>
        <w:t>Yankauer</w:t>
      </w:r>
      <w:proofErr w:type="spellEnd"/>
      <w:r>
        <w:rPr>
          <w:rFonts w:ascii="Times New Roman" w:hAnsi="Times New Roman"/>
        </w:rPr>
        <w:t xml:space="preserve"> z oliwką i łącznikiem schodkowym,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bloczek wchłaniający/ absorpcyjny 70 x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</w:rPr>
          <w:t>50 cm</w:t>
        </w:r>
      </w:smartTag>
      <w:r>
        <w:rPr>
          <w:rFonts w:ascii="Times New Roman" w:hAnsi="Times New Roman"/>
        </w:rPr>
        <w:t xml:space="preserve">, z   włókniny  wiskozowej o gramaturze 35g/m2, laminowana folią polietylenową 54g/m2o grubości 60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, spełniająca obowiązujące normy  (PN-EN 13 795) dla materiałów o wysokiej efektywności w obszarze krytycznym, palność – I klasa </w:t>
      </w:r>
      <w:proofErr w:type="spellStart"/>
      <w:r>
        <w:rPr>
          <w:rFonts w:ascii="Times New Roman" w:hAnsi="Times New Roman"/>
        </w:rPr>
        <w:t>wdł</w:t>
      </w:r>
      <w:proofErr w:type="spellEnd"/>
      <w:r>
        <w:rPr>
          <w:rFonts w:ascii="Times New Roman" w:hAnsi="Times New Roman"/>
        </w:rPr>
        <w:t xml:space="preserve"> 16 CFR 1610.Bez dodatku celulozy. Materiał niepylący, chłonny, odporny na działanie alkoholi; jednakowo, wysoce absorpcyjny na całej powierzchni, bez wydzielonych stref krytycznych i mniej krytycznych (całość traktowana jako strefa krytyczna). Zestaw bezzapachowy.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czyścik</w:t>
      </w:r>
      <w:proofErr w:type="spellEnd"/>
      <w:r>
        <w:rPr>
          <w:rFonts w:ascii="Times New Roman" w:hAnsi="Times New Roman"/>
        </w:rPr>
        <w:t xml:space="preserve"> do końcówek elektrokoagulacji, samoprzylepny, 5cm x 5cm, widoczny w </w:t>
      </w:r>
      <w:proofErr w:type="spellStart"/>
      <w:r>
        <w:rPr>
          <w:rFonts w:ascii="Times New Roman" w:hAnsi="Times New Roman"/>
        </w:rPr>
        <w:t>rtg</w:t>
      </w:r>
      <w:proofErr w:type="spellEnd"/>
      <w:r>
        <w:rPr>
          <w:rFonts w:ascii="Times New Roman" w:hAnsi="Times New Roman"/>
        </w:rPr>
        <w:t>,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kieszeń jednodziałowa wykonana z przezroczystego polietylenu (folii PE) o wymiarach 33cm x 38cm służąca do przechowywania narzędzi chirurgicznych, wacików, gazików itp. podczas zabiegu chirurgicznego.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kieszeń na narzędzia przylepna, trzykomorowa, 24x </w:t>
      </w:r>
      <w:smartTag w:uri="urn:schemas-microsoft-com:office:smarttags" w:element="metricconverter">
        <w:smartTagPr>
          <w:attr w:name="ProductID" w:val="46 cm"/>
        </w:smartTagPr>
        <w:r>
          <w:rPr>
            <w:rFonts w:ascii="Times New Roman" w:hAnsi="Times New Roman"/>
          </w:rPr>
          <w:t xml:space="preserve">46 </w:t>
        </w:r>
        <w:proofErr w:type="spellStart"/>
        <w:r>
          <w:rPr>
            <w:rFonts w:ascii="Times New Roman" w:hAnsi="Times New Roman"/>
          </w:rPr>
          <w:t>cm</w:t>
        </w:r>
      </w:smartTag>
      <w:proofErr w:type="spellEnd"/>
      <w:r>
        <w:rPr>
          <w:rFonts w:ascii="Times New Roman" w:hAnsi="Times New Roman"/>
        </w:rPr>
        <w:t>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pudełko na zużyte igły, z pojedynczą matą magnetyczną, pojemność 10 igieł, z możliwością odrębnego stosowania samoprzylepnych przykrywek, z systemem zabezpieczającym przypadkowe otwarcie i systemem bezpiecznego usuwania ostrzy skalpela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organizator przewodów, przeźroczysty o wymiarach 13,3cm x 3,8cm z ruchomą częścią w środkowej części umożliwiającą swobodne wielokrotne przyklejanie i odklejanie, pozwalający na przyklejenie do obłożenia, serwety czy fartucha itp. drenów, kabli i przewodów; przyklejający się do każdego typu materiału. klej akrylowy,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– co pozwala na wielokrotne przyklejanie.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Materiał serwet: materiał z włókien sztucznych, dwuwarstwowy (polipropylen i polietylen - laminat) , bez dodatku wiskozy i celulozy; gramatura materiału : 60 g/m2; I klasa palności </w:t>
      </w:r>
      <w:proofErr w:type="spellStart"/>
      <w:r>
        <w:rPr>
          <w:rFonts w:ascii="Times New Roman" w:hAnsi="Times New Roman"/>
        </w:rPr>
        <w:t>wdł</w:t>
      </w:r>
      <w:proofErr w:type="spellEnd"/>
      <w:r>
        <w:rPr>
          <w:rFonts w:ascii="Times New Roman" w:hAnsi="Times New Roman"/>
        </w:rPr>
        <w:t xml:space="preserve"> 16 CFR 1610; materiał niepylący, antystatyczny chłonny, odporny na działanie alkoholi, materiał jednakowo, wysoce absorpcyjny na całej powierzchni, bez wydzielonych stref krytycznych i mniej krytycznych (całość traktowana jako strefa krytyczna); bez dodatku lateksu; zastosowany klej – klej akrylowy, </w:t>
      </w:r>
      <w:proofErr w:type="spellStart"/>
      <w:r>
        <w:rPr>
          <w:rFonts w:ascii="Times New Roman" w:hAnsi="Times New Roman"/>
        </w:rPr>
        <w:t>hypoalergiczny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(umożliwiający swobodne odklejanie i przyklejanie bez ryzyka uszkodzenia materiału); obłożenia i serwety spełniają wymogi Normy EN 13 795 dla materiałów o podwyższonym standardzie w obszarze krytycznym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serweta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: z włókniny wiskozowej o gramaturze 35g/m2, laminowana folią polietylenową 54g/m2o grubości 60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, spełniająca obowiązujące normy (PN-EN 13 795) dla materiałów o wysokiej efektywności w obszarze krytycznym, palność – I klasa </w:t>
      </w:r>
      <w:proofErr w:type="spellStart"/>
      <w:r>
        <w:rPr>
          <w:rFonts w:ascii="Times New Roman" w:hAnsi="Times New Roman"/>
        </w:rPr>
        <w:t>wdł</w:t>
      </w:r>
      <w:proofErr w:type="spellEnd"/>
      <w:r>
        <w:rPr>
          <w:rFonts w:ascii="Times New Roman" w:hAnsi="Times New Roman"/>
        </w:rPr>
        <w:t xml:space="preserve"> 16 CFR 1610. Sterylny, jednorazowego użytku, pakowany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Zamawiający wymaga dołączenia 2 szt. próbek.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4. Zestaw zabiegowy do mycia pola operacyjnego.</w:t>
      </w:r>
      <w:r>
        <w:rPr>
          <w:rFonts w:ascii="Times New Roman" w:hAnsi="Times New Roman"/>
          <w:i/>
        </w:rPr>
        <w:t xml:space="preserve"> </w:t>
      </w:r>
    </w:p>
    <w:p w:rsidR="00994821" w:rsidRDefault="00994821" w:rsidP="00994821">
      <w:pPr>
        <w:spacing w:after="0" w:line="240" w:lineRule="atLeast"/>
        <w:ind w:firstLine="1"/>
        <w:rPr>
          <w:rFonts w:ascii="Times New Roman" w:hAnsi="Times New Roman"/>
        </w:rPr>
      </w:pPr>
      <w:r>
        <w:rPr>
          <w:rFonts w:ascii="Times New Roman" w:hAnsi="Times New Roman"/>
          <w:b/>
        </w:rPr>
        <w:t>10.000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 zestawu: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2x  kleszczyki plastikowe 19cm z systemem zatrzasku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2x  miseczka plastikowa 250ml,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8x  gaziki, 10x10cm,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2x  ręcznik papierowy 25x19cm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1x organizator przewodów 13.3x3.8cm , o wymiarach 13,3cm x 3,8cm biały przylepiec z ruchomą częścią w środkowej części umożliwiającą swobodne wielokrotne przyklejanie i odklejanie. Zastosowany klej akrylowym, </w:t>
      </w:r>
      <w:proofErr w:type="spellStart"/>
      <w:r>
        <w:rPr>
          <w:rFonts w:ascii="Times New Roman" w:hAnsi="Times New Roman"/>
        </w:rPr>
        <w:t>repozycjonowalnym</w:t>
      </w:r>
      <w:proofErr w:type="spellEnd"/>
      <w:r>
        <w:rPr>
          <w:rFonts w:ascii="Times New Roman" w:hAnsi="Times New Roman"/>
        </w:rPr>
        <w:t xml:space="preserve"> pozwalający na wielokrotne przyklejanie i odklejanie bez ryzyka uszkodzenia organizatora i materiału, do którego jest przyklejany.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1x torebka papierowa w której zestaw jest wstępnie ułożony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1x serweta nieprzylepna75x90cm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serweta nieprzylepna: wykonana z materiału z włókien sztucznych (polipropylen/polietylen) bez zawartości włókien wiskozowych i celulozowych (dwuwarstwowy laminat), gramatura materiału 60g/m2, materiał nie pylący, chłonny, absorpcyjny na całej powierzchni, I klasa palności zgodnie z 16CFR 1610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Spełnia  wymogi Normy Europejskiej EN 13 795 dla materiałów o podwyższonym poziomie ryzyka w obszarze krytycznym.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</w:rPr>
        <w:t>Zestaw bezzapachowy</w:t>
      </w:r>
      <w:r>
        <w:rPr>
          <w:rFonts w:ascii="Times New Roman" w:hAnsi="Times New Roman"/>
          <w:color w:val="000000"/>
        </w:rPr>
        <w:t>, j</w:t>
      </w:r>
      <w:r>
        <w:rPr>
          <w:rFonts w:ascii="Times New Roman" w:hAnsi="Times New Roman"/>
        </w:rPr>
        <w:t xml:space="preserve">ednorazowego użytku, pakowany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 xml:space="preserve">Okres ważności minimum 12 miesięcy od daty dostawy. </w:t>
      </w:r>
      <w:r>
        <w:rPr>
          <w:rFonts w:ascii="Times New Roman" w:hAnsi="Times New Roman"/>
          <w:b/>
          <w:color w:val="000000"/>
        </w:rPr>
        <w:t>Zamawiający wymaga dołączenia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color w:val="0000FF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Pakiet  XII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Półmaska filtrująca z zaworem oddechowym.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240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Medyczna półmaska filtrująca klasy FFP2 o podwyższonym komforcie użytkowania, </w:t>
      </w:r>
      <w:proofErr w:type="spellStart"/>
      <w:r>
        <w:rPr>
          <w:rFonts w:ascii="Times New Roman" w:hAnsi="Times New Roman"/>
        </w:rPr>
        <w:t>trójpanelowa</w:t>
      </w:r>
      <w:proofErr w:type="spellEnd"/>
      <w:r>
        <w:rPr>
          <w:rFonts w:ascii="Times New Roman" w:hAnsi="Times New Roman"/>
        </w:rPr>
        <w:t xml:space="preserve">, o skuteczności filtrowania min. 94% dla wirusów i bakterii, wyposażona w zawór oddechowy i dwie gumki mocujące; odporna na przesiąkanie; umożliwiająca pracę przez min. 8h; spełniająca normę EN 149. Okres ważności minimum 12 miesięcy od daty dostawy. Sterylna, jednorazowego użytku, pakowane pojedynczo. Na każdym opakowaniu nadruk nr serii i daty ważności. </w:t>
      </w:r>
      <w:r>
        <w:rPr>
          <w:rFonts w:ascii="Times New Roman" w:hAnsi="Times New Roman"/>
          <w:b/>
        </w:rPr>
        <w:t>Zamawiający wymaga dołączenia do ofert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  <w:u w:val="single"/>
        </w:rPr>
        <w:t xml:space="preserve">2. Zestaw serwet do obłożenia stołu operacyjnego i pacjenta </w:t>
      </w:r>
      <w:r>
        <w:rPr>
          <w:rFonts w:ascii="Times New Roman" w:hAnsi="Times New Roman"/>
          <w:b/>
          <w:i/>
          <w:u w:val="single"/>
        </w:rPr>
        <w:t>z organizacją przewodów</w:t>
      </w:r>
      <w:r>
        <w:rPr>
          <w:rFonts w:ascii="Times New Roman" w:hAnsi="Times New Roman"/>
          <w:b/>
          <w:i/>
          <w:u w:val="single"/>
        </w:rPr>
        <w:br/>
      </w:r>
      <w:r>
        <w:rPr>
          <w:rFonts w:ascii="Times New Roman" w:hAnsi="Times New Roman"/>
          <w:b/>
          <w:color w:val="000000"/>
        </w:rPr>
        <w:t>16.000 szt</w:t>
      </w:r>
      <w:r>
        <w:rPr>
          <w:rFonts w:ascii="Times New Roman" w:hAnsi="Times New Roman"/>
          <w:color w:val="000000"/>
        </w:rPr>
        <w:t>. ;</w:t>
      </w:r>
      <w:r>
        <w:rPr>
          <w:rFonts w:ascii="Times New Roman" w:hAnsi="Times New Roman"/>
          <w:color w:val="000000"/>
        </w:rPr>
        <w:br/>
        <w:t>Skład zestawu:</w:t>
      </w:r>
      <w:r>
        <w:rPr>
          <w:rFonts w:ascii="Times New Roman" w:hAnsi="Times New Roman"/>
          <w:color w:val="000000"/>
        </w:rPr>
        <w:br/>
        <w:t xml:space="preserve">- 2 serweta na stolik instrumentariuszki 47 x </w:t>
      </w:r>
      <w:smartTag w:uri="urn:schemas-microsoft-com:office:smarttags" w:element="metricconverter">
        <w:smartTagPr>
          <w:attr w:name="ProductID" w:val="55 cm"/>
        </w:smartTagPr>
        <w:smartTag w:uri="urn:schemas-microsoft-com:office:smarttags" w:element="metricconverter">
          <w:smartTagPr>
            <w:attr w:name="ProductID" w:val="55 cm"/>
          </w:smartTagPr>
          <w:r>
            <w:rPr>
              <w:rFonts w:ascii="Times New Roman" w:hAnsi="Times New Roman"/>
              <w:color w:val="000000"/>
            </w:rPr>
            <w:t>55 cm</w:t>
          </w:r>
        </w:smartTag>
        <w:r>
          <w:rPr>
            <w:rFonts w:ascii="Times New Roman" w:hAnsi="Times New Roman"/>
            <w:color w:val="000000"/>
          </w:rPr>
          <w:t>;</w:t>
        </w:r>
      </w:smartTag>
      <w:r>
        <w:rPr>
          <w:rFonts w:ascii="Times New Roman" w:hAnsi="Times New Roman"/>
          <w:color w:val="000000"/>
        </w:rPr>
        <w:br/>
        <w:t xml:space="preserve">- 1 serweta na stolik instrumentariuszki 80 x </w:t>
      </w:r>
      <w:smartTag w:uri="urn:schemas-microsoft-com:office:smarttags" w:element="metricconverter">
        <w:smartTagPr>
          <w:attr w:name="ProductID" w:val="220 cm"/>
        </w:smartTagPr>
        <w:smartTag w:uri="urn:schemas-microsoft-com:office:smarttags" w:element="metricconverter">
          <w:smartTagPr>
            <w:attr w:name="ProductID" w:val="220 cm"/>
          </w:smartTagPr>
          <w:r>
            <w:rPr>
              <w:rFonts w:ascii="Times New Roman" w:hAnsi="Times New Roman"/>
              <w:color w:val="000000"/>
            </w:rPr>
            <w:t>220 cm</w:t>
          </w:r>
        </w:smartTag>
        <w:r>
          <w:rPr>
            <w:rFonts w:ascii="Times New Roman" w:hAnsi="Times New Roman"/>
            <w:color w:val="000000"/>
          </w:rPr>
          <w:t>;</w:t>
        </w:r>
      </w:smartTag>
      <w:r>
        <w:rPr>
          <w:rFonts w:ascii="Times New Roman" w:hAnsi="Times New Roman"/>
          <w:color w:val="000000"/>
        </w:rPr>
        <w:br/>
        <w:t xml:space="preserve">- 1 serweta na stolik instrumentariuszki 124 x </w:t>
      </w:r>
      <w:smartTag w:uri="urn:schemas-microsoft-com:office:smarttags" w:element="metricconverter">
        <w:smartTagPr>
          <w:attr w:name="ProductID" w:val="220 cm"/>
        </w:smartTagPr>
        <w:r>
          <w:rPr>
            <w:rFonts w:ascii="Times New Roman" w:hAnsi="Times New Roman"/>
            <w:color w:val="000000"/>
          </w:rPr>
          <w:t>220 cm</w:t>
        </w:r>
      </w:smartTag>
      <w:r>
        <w:rPr>
          <w:rFonts w:ascii="Times New Roman" w:hAnsi="Times New Roman"/>
          <w:color w:val="000000"/>
        </w:rPr>
        <w:t>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organizator przewodów, przeźroczysty o wymiarach 13,3cm x 3,8cm z ruchomą częścią w środkowej części umożliwiającą swobodne wielokrotne przyklejanie i odklejanie, pozwalający na przyklejenie do obłożenia, serwety czy fartucha itp. drenów, kabli i przewodów; przyklejający się do każdego typu materiału. klej akrylowy,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– co pozwala na wielokrotne przyklejanie. Zestaw bezzapachowy.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Serwety wykonane z dwuwarstwowego materiału polipropylenowo – polietylenowego. Nie pylący materiał, o gramaturze 60g/m2, o dobrych właściwościach chłonnych i absorpcyjnych, spełniający zarówno wymogi I klasy palności (norma 16CFR 1610) jak i PN EN 13 795 dla materiałów o podwyższonym standardzie w obszarze krytycznym; Pakowanie typy zip-lock. Serwety mikrobiologiczne czyste, pakowane pojedynczo. Na opakowaniach zewnętrznych odłożeń powinny znajdować się 2 samoprzylepne kontrolki, z nadrukiem nr serii i daty ważności, umożliwiające powtórne wklejenie do protokołu operacyjnego z identyfikacją danego wyrobu. Opis w języku polskim.</w:t>
      </w:r>
      <w:r>
        <w:rPr>
          <w:rFonts w:ascii="Times New Roman" w:hAnsi="Times New Roman"/>
        </w:rPr>
        <w:t xml:space="preserve"> Okres ważności minimum 12 miesięcy od daty dostawy. </w:t>
      </w:r>
      <w:r>
        <w:rPr>
          <w:rFonts w:ascii="Times New Roman" w:hAnsi="Times New Roman"/>
          <w:b/>
          <w:color w:val="000000"/>
        </w:rPr>
        <w:t>Zamawiający wymaga dołączenia 2 szt. próbek.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Maska chirurgiczna trójwarstwowa.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Rozmiar maski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. 19,5 x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Times New Roman" w:hAnsi="Times New Roman"/>
          </w:rPr>
          <w:t xml:space="preserve">10 </w:t>
        </w:r>
        <w:proofErr w:type="spellStart"/>
        <w:r>
          <w:rPr>
            <w:rFonts w:ascii="Times New Roman" w:hAnsi="Times New Roman"/>
          </w:rPr>
          <w:t>cm</w:t>
        </w:r>
      </w:smartTag>
      <w:proofErr w:type="spellEnd"/>
      <w:r>
        <w:rPr>
          <w:rFonts w:ascii="Times New Roman" w:hAnsi="Times New Roman"/>
        </w:rPr>
        <w:t>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Maska chirurgiczna typu IIR, typu „kaczy dziób”, wiązana na troki. Wykonana z trójwarstwowej włókniny polipropylenowej. Sztywnik nosowy polietylenowy. Maska odporna na przesiąkanie - min. 120 </w:t>
      </w:r>
      <w:proofErr w:type="spellStart"/>
      <w:r>
        <w:rPr>
          <w:rFonts w:ascii="Times New Roman" w:hAnsi="Times New Roman"/>
        </w:rPr>
        <w:t>mmHg</w:t>
      </w:r>
      <w:proofErr w:type="spellEnd"/>
      <w:r>
        <w:rPr>
          <w:rFonts w:ascii="Times New Roman" w:hAnsi="Times New Roman"/>
        </w:rPr>
        <w:t xml:space="preserve">, skuteczność filtracji mikroorganizmów min. BFE 99,5%; stosunek oporu oddechowego do ciśnienia różnicowego, min. 35,3 Pa. Mikrobiologicznie czysta, pakowana pojedynczo. Na każdym opakowaniu nadruk nr serii i daty ważności. Opis w języku polskim. Okres ważności minimum 12 miesięcy od daty dostawy. </w:t>
      </w:r>
      <w:r>
        <w:rPr>
          <w:rFonts w:ascii="Times New Roman" w:hAnsi="Times New Roman"/>
          <w:b/>
        </w:rPr>
        <w:t>Zamawiający wymaga dołączenia 2 szt. próbek.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4. Zestaw zabiegowy do cewnikowania.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6.000 szt. </w:t>
      </w:r>
      <w:r>
        <w:rPr>
          <w:rFonts w:ascii="Times New Roman" w:hAnsi="Times New Roman"/>
        </w:rPr>
        <w:t>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 zestawu: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organizator przewodów, o wymiarach 13,3cm x 3,8cm biały przylepiec z ruchomą częścią w środkowej części umożliwiającą swobodne wielokrotne przyklejanie i odklejanie. Zastosowany klej akrylowym, </w:t>
      </w:r>
      <w:proofErr w:type="spellStart"/>
      <w:r>
        <w:rPr>
          <w:rFonts w:ascii="Times New Roman" w:hAnsi="Times New Roman"/>
        </w:rPr>
        <w:t>repozycjonowalnym</w:t>
      </w:r>
      <w:proofErr w:type="spellEnd"/>
      <w:r>
        <w:rPr>
          <w:rFonts w:ascii="Times New Roman" w:hAnsi="Times New Roman"/>
        </w:rPr>
        <w:t xml:space="preserve"> pozwalający na wielokrotne przyklejanie i odklejanie bez ryzyka uszkodzenia organizatora i materiału, do którego jest przyklejany. </w:t>
      </w:r>
    </w:p>
    <w:p w:rsidR="00994821" w:rsidRDefault="00994821" w:rsidP="00994821">
      <w:pPr>
        <w:spacing w:after="0" w:line="240" w:lineRule="atLeas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strzykawka 10ml L/S 2częściowa </w:t>
      </w:r>
    </w:p>
    <w:p w:rsidR="00994821" w:rsidRDefault="00994821" w:rsidP="00994821">
      <w:pPr>
        <w:spacing w:after="0" w:line="240" w:lineRule="atLeas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1x kleszczyki podstawowe 19cm z systemem zatrzasku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cewnik </w:t>
      </w:r>
      <w:proofErr w:type="spellStart"/>
      <w:r>
        <w:rPr>
          <w:rFonts w:ascii="Times New Roman" w:hAnsi="Times New Roman"/>
        </w:rPr>
        <w:t>Foley</w:t>
      </w:r>
      <w:proofErr w:type="spellEnd"/>
      <w:r>
        <w:rPr>
          <w:rFonts w:ascii="Times New Roman" w:hAnsi="Times New Roman"/>
        </w:rPr>
        <w:t xml:space="preserve"> FR 16 z podwójnym zaworem 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 xml:space="preserve"> Lock, balon o pojemności 5-10ml 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1x worek sterylny do moczu 2L, ze szczelnym odpływem – non return</w:t>
      </w:r>
    </w:p>
    <w:p w:rsidR="00994821" w:rsidRDefault="00994821" w:rsidP="00994821">
      <w:pPr>
        <w:spacing w:after="0" w:line="240" w:lineRule="atLeas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6x gaziki, 10x10cm, </w:t>
      </w:r>
    </w:p>
    <w:p w:rsidR="00994821" w:rsidRDefault="00994821" w:rsidP="00994821">
      <w:pPr>
        <w:spacing w:after="0" w:line="240" w:lineRule="atLeas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1x taca plastikowa 24.5x13.5x2.5cm w które ułożony jest zestaw</w:t>
      </w:r>
    </w:p>
    <w:p w:rsidR="00994821" w:rsidRDefault="00994821" w:rsidP="00994821">
      <w:pPr>
        <w:pStyle w:val="Listapunktowana2"/>
        <w:numPr>
          <w:ilvl w:val="0"/>
          <w:numId w:val="0"/>
        </w:numPr>
        <w:tabs>
          <w:tab w:val="left" w:pos="708"/>
        </w:tabs>
        <w:spacing w:line="240" w:lineRule="atLeast"/>
        <w:ind w:firstLine="1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1x serweta nieprzylepna 75x90cm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serweta nieprzylepna: wykonana z materiału z włókien sztucznych (polipropylen/polietylen) bez zawartości włókien wiskozowych i celulozowych (dwuwarstwowy laminat), gramatura materiału 60g/m2, materiał niepylący, chłonny, absorpcyjny na całej powierzchni, I klasa palności zgodnie z 16CFR 1610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Spełnia  wymogi Normy Europejskiej EN 13 795 dla materiałów o podwyższonym poziomie ryzyka w obszarze krytycznym. Zestaw </w:t>
      </w:r>
      <w:proofErr w:type="spellStart"/>
      <w:r>
        <w:rPr>
          <w:rFonts w:ascii="Times New Roman" w:hAnsi="Times New Roman"/>
        </w:rPr>
        <w:t>bezzapachowy,jednorazowego</w:t>
      </w:r>
      <w:proofErr w:type="spellEnd"/>
      <w:r>
        <w:rPr>
          <w:rFonts w:ascii="Times New Roman" w:hAnsi="Times New Roman"/>
        </w:rPr>
        <w:t xml:space="preserve"> użytku, pakowany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  <w:b/>
          <w:color w:val="000000"/>
        </w:rPr>
        <w:t xml:space="preserve"> Zamawiający wymaga dołączenia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>Pakiet XIII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Zamknięty system do drenażu ran.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 do drenażu niskociśnieniowego w systemie zamkniętym; łącznik uniwersalny do drenów 10-18 CH; dren łączący </w:t>
      </w:r>
      <w:smartTag w:uri="urn:schemas-microsoft-com:office:smarttags" w:element="metricconverter">
        <w:smartTagPr>
          <w:attr w:name="ProductID" w:val="1050 mm"/>
        </w:smartTagPr>
        <w:r>
          <w:rPr>
            <w:rFonts w:ascii="Times New Roman" w:hAnsi="Times New Roman"/>
          </w:rPr>
          <w:t>1050 mm</w:t>
        </w:r>
      </w:smartTag>
      <w:r>
        <w:rPr>
          <w:rFonts w:ascii="Times New Roman" w:hAnsi="Times New Roman"/>
        </w:rPr>
        <w:t xml:space="preserve">, komora hemisferyczna, pojemność 300ml z zastawkami </w:t>
      </w:r>
      <w:proofErr w:type="spellStart"/>
      <w:r>
        <w:rPr>
          <w:rFonts w:ascii="Times New Roman" w:hAnsi="Times New Roman"/>
        </w:rPr>
        <w:t>antyzwrotnymi</w:t>
      </w:r>
      <w:proofErr w:type="spellEnd"/>
      <w:r>
        <w:rPr>
          <w:rFonts w:ascii="Times New Roman" w:hAnsi="Times New Roman"/>
        </w:rPr>
        <w:t xml:space="preserve"> na wejściu i wyjściu z komory; komora gwarantuje zbliżone do stałego ciśnienia w trakcie rozprężenia, worek na wydzielinę z możliwością wymiany; własny system podwieszania na dwa sposoby.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 sterylny, podwójnie pakowany w worek foliowy i zewnętrzne opakowanie papierowo foliowe. Na każdym opakowaniu nadruk nr serii i daty ważności. Nazwa i opis w języku polskim Okres ważności minimum 12 miesięcy od daty dostawy.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Dren Umera.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Rozmiar 16 CH, długość </w:t>
      </w:r>
      <w:smartTag w:uri="urn:schemas-microsoft-com:office:smarttags" w:element="metricconverter">
        <w:smartTagPr>
          <w:attr w:name="ProductID" w:val="75 cm"/>
        </w:smartTagPr>
        <w:r>
          <w:rPr>
            <w:rFonts w:ascii="Times New Roman" w:hAnsi="Times New Roman"/>
          </w:rPr>
          <w:t>75 cm</w:t>
        </w:r>
      </w:smartTag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Sterylny, jednorazowego użytku, pakowany pojedynczo. Na każdym opakowaniu nadruk nr serii i daty ważności. Nazwa i opis w języku polskim Okres ważności minimum 12 miesięcy od daty dostawy.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Worek na wydzielinę.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Worek z filtrem hydrofobowym i obrazkową instrukcją używania, pojemność 600 ml.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Sterylny, jednorazowego użytku, pakowany pojedynczo. Na każdym opakowaniu nadruk nr serii i daty ważności. Nazwa i opis w języku polskim Okres ważności minimum 12 miesięcy od daty dostawy.</w:t>
      </w:r>
    </w:p>
    <w:p w:rsidR="00994821" w:rsidRDefault="00994821" w:rsidP="00994821">
      <w:pPr>
        <w:spacing w:after="0" w:line="240" w:lineRule="atLeast"/>
        <w:ind w:left="142"/>
        <w:jc w:val="both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Pakiet  XIV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1. Elektroda wiązkowa do </w:t>
      </w:r>
      <w:proofErr w:type="spellStart"/>
      <w:r>
        <w:rPr>
          <w:rFonts w:ascii="Times New Roman" w:hAnsi="Times New Roman"/>
          <w:b/>
          <w:i/>
          <w:u w:val="single"/>
        </w:rPr>
        <w:t>termoablacji</w:t>
      </w:r>
      <w:proofErr w:type="spellEnd"/>
      <w:r>
        <w:rPr>
          <w:rFonts w:ascii="Times New Roman" w:hAnsi="Times New Roman"/>
          <w:b/>
          <w:i/>
          <w:u w:val="single"/>
        </w:rPr>
        <w:t>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długość igły - 10cm/15cm/20cm- ekspozycja 2,5cm -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60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Elektroda wiązkowa z wewnętrznym układem chłodzenia, kompatybilna z generatorem do </w:t>
      </w:r>
      <w:proofErr w:type="spellStart"/>
      <w:r>
        <w:rPr>
          <w:rFonts w:ascii="Times New Roman" w:hAnsi="Times New Roman"/>
        </w:rPr>
        <w:t>termoablacji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Cool-tip</w:t>
      </w:r>
      <w:proofErr w:type="spellEnd"/>
      <w:r>
        <w:rPr>
          <w:rFonts w:ascii="Times New Roman" w:hAnsi="Times New Roman"/>
        </w:rPr>
        <w:t xml:space="preserve"> RF Valleylab. Skład: 1 elektroda, 1-2 płytki uziemiające, zestaw przewodów doprowadzających i odprowadzających. Zamawiający wymaga dostarczenia zaświadczenia od </w:t>
      </w:r>
      <w:r>
        <w:rPr>
          <w:rFonts w:ascii="Times New Roman" w:hAnsi="Times New Roman"/>
        </w:rPr>
        <w:lastRenderedPageBreak/>
        <w:t>producenta o kompatybilności i bezpieczeństwie używania elektrod z aparatem w przypadku zaoferowania elektrod od innego producenta niż aparat.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Sterylna, jednorazowego użytku, pakowana pojedynczo. Na każdym pojedynczym opakowaniu nadruk nr serii i daty ważności. Opis i nazwa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2.Igła do </w:t>
      </w:r>
      <w:proofErr w:type="spellStart"/>
      <w:r>
        <w:rPr>
          <w:rFonts w:ascii="Times New Roman" w:hAnsi="Times New Roman"/>
          <w:b/>
          <w:i/>
          <w:u w:val="single"/>
        </w:rPr>
        <w:t>termoablacji</w:t>
      </w:r>
      <w:proofErr w:type="spellEnd"/>
      <w:r>
        <w:rPr>
          <w:rFonts w:ascii="Times New Roman" w:hAnsi="Times New Roman"/>
          <w:b/>
          <w:i/>
          <w:u w:val="single"/>
        </w:rPr>
        <w:t xml:space="preserve"> pojedyncza.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długość igły – 15cm/20cm/25cm – ekspozycja 2cm /3cm. -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Igła z wewnętrznym układem chłodzenia, kompatybilna z generatorem do </w:t>
      </w:r>
      <w:proofErr w:type="spellStart"/>
      <w:r>
        <w:rPr>
          <w:rFonts w:ascii="Times New Roman" w:hAnsi="Times New Roman"/>
        </w:rPr>
        <w:t>termoablacji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Cool-tip</w:t>
      </w:r>
      <w:proofErr w:type="spellEnd"/>
      <w:r>
        <w:rPr>
          <w:rFonts w:ascii="Times New Roman" w:hAnsi="Times New Roman"/>
        </w:rPr>
        <w:t xml:space="preserve"> RF Valleylab. Zamawiający wymaga dostarczenia zaświadczenia od producenta o kompatybilności i bezpieczeństwie używania elektrod z aparatem w przypadku zaoferowania elektrod od innego producenta niż aparat.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Sterylna, jednorazowego użytku, pakowana pojedynczo. Na każdym pojedynczym opakowaniu nadruk nr serii i daty ważności. Opis i nazwa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Łącznik oddechowy – martwa  przestrzeń.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3.1. przyłącze respiratora 15M</w:t>
      </w:r>
      <w:r>
        <w:rPr>
          <w:rFonts w:ascii="Times New Roman" w:hAnsi="Times New Roman"/>
        </w:rPr>
        <w:t>- 6.000 szt.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3.2. przyłącze respiratora 22F</w:t>
      </w:r>
      <w:r>
        <w:rPr>
          <w:rFonts w:ascii="Times New Roman" w:hAnsi="Times New Roman"/>
        </w:rPr>
        <w:t>-  1.000 szt.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Zespolony z podwójnie obrotowym łącznikiem kątowym, z PCV, posiadający samouszczelniający się port do bronchoskopii oraz port do odsysania z gumową zatyczką. Zewnętrznie zbrojony, przezroczysty, </w:t>
      </w:r>
      <w:proofErr w:type="spellStart"/>
      <w:r>
        <w:rPr>
          <w:rFonts w:ascii="Times New Roman" w:hAnsi="Times New Roman"/>
        </w:rPr>
        <w:t>nierozciągalny</w:t>
      </w:r>
      <w:proofErr w:type="spellEnd"/>
      <w:r>
        <w:rPr>
          <w:rFonts w:ascii="Times New Roman" w:hAnsi="Times New Roman"/>
        </w:rPr>
        <w:t xml:space="preserve">, długość 20cm, przyłącze respiratora 15M lub </w:t>
      </w:r>
      <w:smartTag w:uri="urn:schemas-microsoft-com:office:smarttags" w:element="metricconverter">
        <w:smartTagPr>
          <w:attr w:name="ProductID" w:val="22F"/>
        </w:smartTagPr>
        <w:r>
          <w:rPr>
            <w:rFonts w:ascii="Times New Roman" w:hAnsi="Times New Roman"/>
          </w:rPr>
          <w:t>22F</w:t>
        </w:r>
      </w:smartTag>
      <w:r>
        <w:rPr>
          <w:rFonts w:ascii="Times New Roman" w:hAnsi="Times New Roman"/>
        </w:rPr>
        <w:t xml:space="preserve">. Sterylny, jednorazowego użytku, pojedynczo pakowany. Na każdym opakowaniu nadruk nr serii i daty ważności. Nazwa i opis w języku polskim. Okres ważności minimum 12 miesięcy od daty dostawy. </w:t>
      </w:r>
      <w:r>
        <w:rPr>
          <w:rFonts w:ascii="Times New Roman" w:hAnsi="Times New Roman"/>
          <w:b/>
        </w:rPr>
        <w:t>Zamawiający wymaga dołączenia do oferty po 3 szt. próbek 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4. Łącznik oddechowy prosty.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600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PCV, zewnętrznie zbrojony, przezroczysty, </w:t>
      </w:r>
      <w:proofErr w:type="spellStart"/>
      <w:r>
        <w:rPr>
          <w:rFonts w:ascii="Times New Roman" w:hAnsi="Times New Roman"/>
        </w:rPr>
        <w:t>nierozciągalny</w:t>
      </w:r>
      <w:proofErr w:type="spellEnd"/>
      <w:r>
        <w:rPr>
          <w:rFonts w:ascii="Times New Roman" w:hAnsi="Times New Roman"/>
        </w:rPr>
        <w:t>, długość 20cm, przyłącza 15M-</w:t>
      </w:r>
      <w:smartTag w:uri="urn:schemas-microsoft-com:office:smarttags" w:element="metricconverter">
        <w:smartTagPr>
          <w:attr w:name="ProductID" w:val="15F"/>
        </w:smartTagPr>
        <w:r>
          <w:rPr>
            <w:rFonts w:ascii="Times New Roman" w:hAnsi="Times New Roman"/>
          </w:rPr>
          <w:t>15F</w:t>
        </w:r>
      </w:smartTag>
      <w:r>
        <w:rPr>
          <w:rFonts w:ascii="Times New Roman" w:hAnsi="Times New Roman"/>
        </w:rPr>
        <w:t xml:space="preserve">. Sterylny, jednorazowego użytku, pojedynczo pakowany. Na każdym opakowaniu nadruk nr serii i daty ważności. Nazwa i opis w języku polskim. Okres ważności minimum 12 miesięcy od daty dostawy. </w:t>
      </w:r>
      <w:r>
        <w:rPr>
          <w:rFonts w:ascii="Times New Roman" w:hAnsi="Times New Roman"/>
          <w:b/>
        </w:rPr>
        <w:t>Zamawiający wymaga dołączenia do oferty po 3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XV</w:t>
      </w:r>
      <w:r>
        <w:rPr>
          <w:rFonts w:ascii="Times New Roman" w:hAnsi="Times New Roman"/>
          <w:b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Serweta chirurgiczna.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150 x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b/>
          </w:rPr>
          <w:t>100 cm</w:t>
        </w:r>
      </w:smartTag>
      <w:r>
        <w:rPr>
          <w:rFonts w:ascii="Times New Roman" w:hAnsi="Times New Roman"/>
          <w:b/>
        </w:rPr>
        <w:t xml:space="preserve"> z taśmą samoprzylepną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150 x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b/>
          </w:rPr>
          <w:t>100 cm</w:t>
        </w:r>
      </w:smartTag>
      <w:r>
        <w:rPr>
          <w:rFonts w:ascii="Times New Roman" w:hAnsi="Times New Roman"/>
          <w:b/>
        </w:rPr>
        <w:t xml:space="preserve"> bez taśmy samoprzylepnej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150 x </w:t>
      </w:r>
      <w:smartTag w:uri="urn:schemas-microsoft-com:office:smarttags" w:element="metricconverter">
        <w:smartTagPr>
          <w:attr w:name="ProductID" w:val="200 cm"/>
        </w:smartTagPr>
        <w:r>
          <w:rPr>
            <w:rFonts w:ascii="Times New Roman" w:hAnsi="Times New Roman"/>
            <w:b/>
          </w:rPr>
          <w:t>200 cm</w:t>
        </w:r>
      </w:smartTag>
      <w:r>
        <w:rPr>
          <w:rFonts w:ascii="Times New Roman" w:hAnsi="Times New Roman"/>
          <w:b/>
        </w:rPr>
        <w:t xml:space="preserve"> z taśmą samoprzylepną</w:t>
      </w:r>
      <w:r>
        <w:rPr>
          <w:rFonts w:ascii="Times New Roman" w:hAnsi="Times New Roman"/>
        </w:rPr>
        <w:t xml:space="preserve">   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150 x </w:t>
      </w:r>
      <w:smartTag w:uri="urn:schemas-microsoft-com:office:smarttags" w:element="metricconverter">
        <w:smartTagPr>
          <w:attr w:name="ProductID" w:val="200 cm"/>
        </w:smartTagPr>
        <w:r>
          <w:rPr>
            <w:rFonts w:ascii="Times New Roman" w:hAnsi="Times New Roman"/>
            <w:b/>
          </w:rPr>
          <w:t>200 cm</w:t>
        </w:r>
      </w:smartTag>
      <w:r>
        <w:rPr>
          <w:rFonts w:ascii="Times New Roman" w:hAnsi="Times New Roman"/>
          <w:b/>
        </w:rPr>
        <w:t xml:space="preserve"> bez taśmy samoprzylepnej</w:t>
      </w:r>
      <w:r>
        <w:rPr>
          <w:rFonts w:ascii="Times New Roman" w:hAnsi="Times New Roman"/>
        </w:rPr>
        <w:t xml:space="preserve">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6.500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Parametry serwet: gramatura 63g/m2;odporność na rozerwanie na sucho/mokro: 180/150 </w:t>
      </w:r>
      <w:proofErr w:type="spellStart"/>
      <w:r>
        <w:rPr>
          <w:rFonts w:ascii="Times New Roman" w:hAnsi="Times New Roman"/>
        </w:rPr>
        <w:t>kPa</w:t>
      </w:r>
      <w:proofErr w:type="spellEnd"/>
      <w:r>
        <w:rPr>
          <w:rFonts w:ascii="Times New Roman" w:hAnsi="Times New Roman"/>
        </w:rPr>
        <w:t xml:space="preserve">; odporność na przenikanie cieczy min </w:t>
      </w:r>
      <w:smartTag w:uri="urn:schemas-microsoft-com:office:smarttags" w:element="metricconverter">
        <w:smartTagPr>
          <w:attr w:name="ProductID" w:val="160 cm"/>
        </w:smartTagPr>
        <w:r>
          <w:rPr>
            <w:rFonts w:ascii="Times New Roman" w:hAnsi="Times New Roman"/>
          </w:rPr>
          <w:t>160 cm</w:t>
        </w:r>
      </w:smartTag>
      <w:r>
        <w:rPr>
          <w:rFonts w:ascii="Times New Roman" w:hAnsi="Times New Roman"/>
        </w:rPr>
        <w:t xml:space="preserve"> H2O;absorpcja włókniny-min 650%; prędkość absorpcji-5 cm3/s. Na opakowaniach zewnętrznych odłożeń powinny znajdować się 2 samoprzylepne kontrolki umożliwiające powtórne wklejenie do protokołu operacyjnego z identyfikacją danego wyrobu. Sterylne, pakowane pojedynczo. Na każdym opakowaniu nadruk nr serii i daty ważności. Opis w języku polskim. Okres ważności minimum 12 miesięcy od daty dostawy. Dowodem spełnienia w/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parametrów krytycznych oraz pozostałych, będących wymogiem normy PN-EN 13795-2013, będzie dołączenie karty danych technicznych włókniny wystawionej przez producenta wyrobów. W celu zweryfikowania zgodności oferowanych wyrobów z opisem przedmiotu zamówienia, </w:t>
      </w:r>
      <w:r>
        <w:rPr>
          <w:rFonts w:ascii="Times New Roman" w:hAnsi="Times New Roman"/>
          <w:b/>
        </w:rPr>
        <w:t>należy dołączyć do oferty próbki w ilości 3 szt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z każdego rodzaju</w:t>
      </w:r>
      <w:r>
        <w:rPr>
          <w:rFonts w:ascii="Times New Roman" w:hAnsi="Times New Roman"/>
        </w:rPr>
        <w:t>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Pokrowiec na przewody.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Wykonany z bezbarwnej polietylenowej folii, złożony teleskopowo z taśmą do mocowania i kołnierzem rozciągliwym na końcu pokrowca. Rozmiar 17x200cm. </w:t>
      </w:r>
      <w:r>
        <w:rPr>
          <w:rFonts w:ascii="Times New Roman" w:hAnsi="Times New Roman"/>
          <w:b/>
        </w:rPr>
        <w:t>Należy dołączyć do oferty próbkę w ilości 1 szt</w:t>
      </w:r>
      <w:r>
        <w:rPr>
          <w:rFonts w:ascii="Times New Roman" w:hAnsi="Times New Roman"/>
        </w:rPr>
        <w:t>.  Sterylny, jednorazowego użytku, pakowany pojedynczo.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 każdym opakowaniu nadruk numeru serii i daty ważności. Nazwa i opis w języku polskim.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Zestaw serwet uniwersalnych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Skład zestawu: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serweta–ekran</w:t>
      </w:r>
      <w:proofErr w:type="spellEnd"/>
      <w:r>
        <w:rPr>
          <w:rFonts w:ascii="Times New Roman" w:hAnsi="Times New Roman"/>
        </w:rPr>
        <w:t xml:space="preserve"> anestezjologiczny min 150 x 200cm wykończona taśmą samoprzylepną w środkowej części serwety oraz z narożnikami wykończonymi taśmą lepną-1 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serwety boczne75x100cm wykończone taśmą </w:t>
      </w:r>
      <w:proofErr w:type="spellStart"/>
      <w:r>
        <w:rPr>
          <w:rFonts w:ascii="Times New Roman" w:hAnsi="Times New Roman"/>
        </w:rPr>
        <w:t>lepną</w:t>
      </w:r>
      <w:proofErr w:type="spellEnd"/>
      <w:r>
        <w:rPr>
          <w:rFonts w:ascii="Times New Roman" w:hAnsi="Times New Roman"/>
        </w:rPr>
        <w:t xml:space="preserve"> na całej długości dłuższego boku-2 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serweta dolna 180x175cm wykończona taśmą lepną-1 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pokrowiec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 min 79cmx145cm-1 szt.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dwuwarstwowa taśma </w:t>
      </w:r>
      <w:proofErr w:type="spellStart"/>
      <w:r>
        <w:rPr>
          <w:rFonts w:ascii="Times New Roman" w:hAnsi="Times New Roman"/>
        </w:rPr>
        <w:t>lepna</w:t>
      </w:r>
      <w:proofErr w:type="spellEnd"/>
      <w:r>
        <w:rPr>
          <w:rFonts w:ascii="Times New Roman" w:hAnsi="Times New Roman"/>
        </w:rPr>
        <w:t xml:space="preserve"> 9x49cm-1szt.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dwukomorowa kieszeń przylepna 2x15x40cm na ssak i koagulacje ze sztywnikiem-1 szt.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ręczniki chłonne min 30x40 cm min 2 szt.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całość owinięta w serwetę 150x200cm, która może służyć jako przykrycie stolika-1 szt.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Wymagania: gramatura  63g/m2; odporność na rozerwanie na sucho/mokro:180/150 </w:t>
      </w:r>
      <w:proofErr w:type="spellStart"/>
      <w:r>
        <w:rPr>
          <w:rFonts w:ascii="Times New Roman" w:hAnsi="Times New Roman"/>
        </w:rPr>
        <w:t>kPa</w:t>
      </w:r>
      <w:proofErr w:type="spellEnd"/>
      <w:r>
        <w:rPr>
          <w:rFonts w:ascii="Times New Roman" w:hAnsi="Times New Roman"/>
        </w:rPr>
        <w:t xml:space="preserve">; odporność na przenikanie cieczy min </w:t>
      </w:r>
      <w:smartTag w:uri="urn:schemas-microsoft-com:office:smarttags" w:element="metricconverter">
        <w:smartTagPr>
          <w:attr w:name="ProductID" w:val="160 cm"/>
        </w:smartTagPr>
        <w:r>
          <w:rPr>
            <w:rFonts w:ascii="Times New Roman" w:hAnsi="Times New Roman"/>
          </w:rPr>
          <w:t>160 cm</w:t>
        </w:r>
      </w:smartTag>
      <w:r>
        <w:rPr>
          <w:rFonts w:ascii="Times New Roman" w:hAnsi="Times New Roman"/>
        </w:rPr>
        <w:t xml:space="preserve"> H2O; absorpcja włókniny-min 650 %; prędkość absorpcji-5 cm3/s. Na opakowaniach zewnętrznych  powinny znajdować się 2 samoprzylepne kontrolki umożliwiające powtórne wklejenie do protokołu operacyjnego z identyfikacja danego wyrobu. Sterylne, pakowane pojedynczo. Na każdym opakowaniu nadruk nr serii i daty ważności. Opis w języku polskim. Okres ważności minimum 12 miesięcy. Dowodem potwierdzenia w/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parametrów krytycznych będących elementem normy PN-EN 13795-2013 będzie dołączenie danych technicznych wystawionych przez producenta gotowych wyrobów; w przypadku parametrów nie będących elementem normy – kart danych technicznych producenta włóknin, folii itp. służących do produkcji gotowych wyrobów. W celu zweryfikowania zgodności oferowanych wyrobów z opisem przedmiotu zamówienia, </w:t>
      </w:r>
      <w:r>
        <w:rPr>
          <w:rFonts w:ascii="Times New Roman" w:hAnsi="Times New Roman"/>
          <w:b/>
        </w:rPr>
        <w:t>należy dołączyć do oferty próbki w ilości 3 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4. Kieszeń samoprzylepna.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Jednokomorowa 30 x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</w:rPr>
          <w:t>40 cm</w:t>
        </w:r>
      </w:smartTag>
      <w:r>
        <w:rPr>
          <w:rFonts w:ascii="Times New Roman" w:hAnsi="Times New Roman"/>
        </w:rPr>
        <w:t>, z mocnej folii ze sztywnikiem. Sterylna, jednorazowego użytku, pakowana pojedynczo. Na każdym opakowaniu nadruk nr serii i daty ważności. Nazwa i opis w języku polskim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color w:val="3366FF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>Pakiet XVI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eastAsia="pl-PL"/>
        </w:rPr>
        <w:t>1. Cewnik dwudrożny do wentylacji z użyciem lasera.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Rozmiar:</w:t>
      </w:r>
      <w:r>
        <w:rPr>
          <w:rFonts w:ascii="Times New Roman" w:hAnsi="Times New Roman"/>
          <w:b/>
          <w:lang w:eastAsia="pl-PL"/>
        </w:rPr>
        <w:t xml:space="preserve"> CH 12, dł. 40cm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Cewnik wykonany z teflonu, odporny na promienie lasera;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usztywniany mandrynem.</w:t>
      </w:r>
      <w:r>
        <w:rPr>
          <w:rFonts w:ascii="Times New Roman" w:hAnsi="Times New Roman"/>
        </w:rPr>
        <w:t xml:space="preserve"> Sterylny, jednorazowego użytku, pakowany pojedynczo. Na każdym opakowaniu nadruk nr serii i daty ważności. Nazwa i opis w języku polskim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XVII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Serweta operacyjna.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37x40 cm</w:t>
      </w:r>
      <w:r>
        <w:rPr>
          <w:rFonts w:ascii="Times New Roman" w:hAnsi="Times New Roman"/>
        </w:rPr>
        <w:t xml:space="preserve">    -</w:t>
      </w:r>
      <w:r>
        <w:rPr>
          <w:rFonts w:ascii="Times New Roman" w:hAnsi="Times New Roman"/>
          <w:b/>
        </w:rPr>
        <w:t>4.000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95x120 cm</w:t>
      </w:r>
      <w:r>
        <w:rPr>
          <w:rFonts w:ascii="Times New Roman" w:hAnsi="Times New Roman"/>
        </w:rPr>
        <w:t xml:space="preserve">   -  </w:t>
      </w:r>
      <w:r>
        <w:rPr>
          <w:rFonts w:ascii="Times New Roman" w:hAnsi="Times New Roman"/>
          <w:b/>
        </w:rPr>
        <w:t>600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Serwety 2 warstwowe, barierowe o całkowitej gramaturze 55 g/m2; wykonane z chłonnej </w:t>
      </w:r>
      <w:proofErr w:type="spellStart"/>
      <w:r>
        <w:rPr>
          <w:rFonts w:ascii="Times New Roman" w:hAnsi="Times New Roman"/>
          <w:lang w:eastAsia="pl-PL"/>
        </w:rPr>
        <w:t>włokniny</w:t>
      </w:r>
      <w:proofErr w:type="spellEnd"/>
      <w:r>
        <w:rPr>
          <w:rFonts w:ascii="Times New Roman" w:hAnsi="Times New Roman"/>
          <w:lang w:eastAsia="pl-PL"/>
        </w:rPr>
        <w:t xml:space="preserve"> polipropylenowej o gramaturze 30g/m2 oraz z </w:t>
      </w:r>
      <w:proofErr w:type="spellStart"/>
      <w:r>
        <w:rPr>
          <w:rFonts w:ascii="Times New Roman" w:hAnsi="Times New Roman"/>
          <w:lang w:eastAsia="pl-PL"/>
        </w:rPr>
        <w:t>bezporowej</w:t>
      </w:r>
      <w:proofErr w:type="spellEnd"/>
      <w:r>
        <w:rPr>
          <w:rFonts w:ascii="Times New Roman" w:hAnsi="Times New Roman"/>
          <w:lang w:eastAsia="pl-PL"/>
        </w:rPr>
        <w:t xml:space="preserve"> folii polietylenowej o gramaturze 25 g/m2;odporność na przenikanie cieczy bez warstwy podporowej: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  <w:lang w:eastAsia="pl-PL"/>
          </w:rPr>
          <w:t>150 cm</w:t>
        </w:r>
      </w:smartTag>
      <w:r>
        <w:rPr>
          <w:rFonts w:ascii="Times New Roman" w:hAnsi="Times New Roman"/>
          <w:lang w:eastAsia="pl-PL"/>
        </w:rPr>
        <w:t xml:space="preserve"> słupa H2O;wytrzymałość na rozciąganie na mokro &gt;40 N/50mm. </w:t>
      </w:r>
      <w:r>
        <w:rPr>
          <w:rFonts w:ascii="Times New Roman" w:hAnsi="Times New Roman"/>
        </w:rPr>
        <w:t>Sterylne, jednorazowego użytku, pakowane pojedynczo. Na każdym opakowaniu nadruk nr serii i daty ważności. Nazwa i opis w języku polskim Okres ważności minimum 12 miesięcy od daty dostawy. Dowodem spełnienia w/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parametrów, będących wymogiem normy PN-EN 13795(1-3), będzie dołączenie karty danych technicznych włókniny wystawionej przez </w:t>
      </w:r>
      <w:r>
        <w:rPr>
          <w:rFonts w:ascii="Times New Roman" w:hAnsi="Times New Roman"/>
        </w:rPr>
        <w:lastRenderedPageBreak/>
        <w:t>producenta wyrobów.</w:t>
      </w:r>
      <w:r>
        <w:rPr>
          <w:rFonts w:ascii="Times New Roman" w:hAnsi="Times New Roman"/>
          <w:b/>
        </w:rPr>
        <w:t xml:space="preserve"> Zamawiający wymaga dołączenia do oferty po 2 szt. próbek z każdego rozmiaru.</w:t>
      </w:r>
    </w:p>
    <w:p w:rsidR="00994821" w:rsidRDefault="00994821" w:rsidP="00994821">
      <w:pPr>
        <w:pStyle w:val="Tekstpodstawowy"/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0000FF"/>
          <w:sz w:val="22"/>
        </w:rPr>
        <w:t>Pakiet XVIII</w:t>
      </w:r>
      <w:r>
        <w:rPr>
          <w:rFonts w:ascii="Times New Roman" w:hAnsi="Times New Roman"/>
          <w:b/>
          <w:sz w:val="22"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Złącza niskiego ciśnienia do wkładów kontrastowych.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13.500 szt</w:t>
      </w:r>
      <w:r>
        <w:rPr>
          <w:rFonts w:ascii="Times New Roman" w:hAnsi="Times New Roman"/>
        </w:rPr>
        <w:t xml:space="preserve">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Długość złącza 150-</w:t>
      </w:r>
      <w:smartTag w:uri="urn:schemas-microsoft-com:office:smarttags" w:element="metricconverter">
        <w:smartTagPr>
          <w:attr w:name="ProductID" w:val="155 cm"/>
        </w:smartTagPr>
        <w:r>
          <w:rPr>
            <w:rFonts w:ascii="Times New Roman" w:hAnsi="Times New Roman"/>
          </w:rPr>
          <w:t xml:space="preserve">155 </w:t>
        </w:r>
        <w:proofErr w:type="spellStart"/>
        <w:r>
          <w:rPr>
            <w:rFonts w:ascii="Times New Roman" w:hAnsi="Times New Roman"/>
          </w:rPr>
          <w:t>cm</w:t>
        </w:r>
      </w:smartTag>
      <w:proofErr w:type="spellEnd"/>
      <w:r>
        <w:rPr>
          <w:rFonts w:ascii="Times New Roman" w:hAnsi="Times New Roman"/>
        </w:rPr>
        <w:t xml:space="preserve">. typu LPDCT 160j, spiralnie skręcane. Kompatybilne z wstrzykiwaczem </w:t>
      </w:r>
      <w:proofErr w:type="spellStart"/>
      <w:r>
        <w:rPr>
          <w:rFonts w:ascii="Times New Roman" w:hAnsi="Times New Roman"/>
        </w:rPr>
        <w:t>Medrat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Vistron</w:t>
      </w:r>
      <w:proofErr w:type="spellEnd"/>
      <w:r>
        <w:rPr>
          <w:rFonts w:ascii="Times New Roman" w:hAnsi="Times New Roman"/>
        </w:rPr>
        <w:t xml:space="preserve"> CT. Możliwość podania kontrastu pod ciśnieniem do 350PSI. Sterylne, jednorazowego użytku. Pakowane pojedynczo. Na każdym opakowaniu nadruk nr serii i daty ważności.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jest dołączenie do oferty 5 próbek do przetestowania.</w:t>
      </w:r>
    </w:p>
    <w:p w:rsidR="00994821" w:rsidRDefault="00994821" w:rsidP="00994821">
      <w:pPr>
        <w:pStyle w:val="Akapitzlist1"/>
        <w:spacing w:after="0" w:line="240" w:lineRule="atLeast"/>
        <w:ind w:left="0"/>
        <w:jc w:val="both"/>
        <w:rPr>
          <w:b/>
          <w:color w:val="0000FF"/>
        </w:rPr>
      </w:pPr>
    </w:p>
    <w:p w:rsidR="00994821" w:rsidRDefault="00994821" w:rsidP="00994821">
      <w:pPr>
        <w:pStyle w:val="Akapitzlist1"/>
        <w:spacing w:after="0" w:line="240" w:lineRule="atLeast"/>
        <w:ind w:left="0"/>
        <w:jc w:val="both"/>
        <w:rPr>
          <w:b/>
          <w:color w:val="0000FF"/>
        </w:rPr>
      </w:pPr>
      <w:r>
        <w:rPr>
          <w:b/>
          <w:color w:val="0000FF"/>
        </w:rPr>
        <w:t xml:space="preserve">Pakiet XIX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  <w:u w:val="single"/>
        </w:rPr>
        <w:t>1. Złote znaczniki dystansowe do radioterapii.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400 szt.</w:t>
      </w:r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Znaczniki dystansowe na bazie złota o średnicy </w:t>
      </w:r>
      <w:smartTag w:uri="urn:schemas-microsoft-com:office:smarttags" w:element="metricconverter">
        <w:smartTagPr>
          <w:attr w:name="ProductID" w:val="1,0 mm"/>
        </w:smartTagPr>
        <w:r>
          <w:rPr>
            <w:rFonts w:ascii="Times New Roman" w:hAnsi="Times New Roman"/>
          </w:rPr>
          <w:t>1,0 mm</w:t>
        </w:r>
      </w:smartTag>
      <w:r>
        <w:rPr>
          <w:rFonts w:ascii="Times New Roman" w:hAnsi="Times New Roman"/>
        </w:rPr>
        <w:t xml:space="preserve"> , połączone ze sobą w odległości 20mm od środka do środka zabezpieczone sterylnym, </w:t>
      </w:r>
      <w:proofErr w:type="spellStart"/>
      <w:r>
        <w:rPr>
          <w:rFonts w:ascii="Times New Roman" w:hAnsi="Times New Roman"/>
        </w:rPr>
        <w:t>wchłanialnym</w:t>
      </w:r>
      <w:proofErr w:type="spellEnd"/>
      <w:r>
        <w:rPr>
          <w:rFonts w:ascii="Times New Roman" w:hAnsi="Times New Roman"/>
        </w:rPr>
        <w:t xml:space="preserve"> przez tkanki materiałem. Znaczniki muszą być fabrycznie umieszczone w igle 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="Times New Roman" w:hAnsi="Times New Roman"/>
          </w:rPr>
          <w:t>200 mm</w:t>
        </w:r>
      </w:smartTag>
      <w:r>
        <w:rPr>
          <w:rFonts w:ascii="Times New Roman" w:hAnsi="Times New Roman"/>
        </w:rPr>
        <w:t xml:space="preserve"> - 17G  z możliwością obrazowania wskaźnika przy pomocy technik USG, tomografii komputerowej, </w:t>
      </w:r>
      <w:proofErr w:type="spellStart"/>
      <w:r>
        <w:rPr>
          <w:rFonts w:ascii="Times New Roman" w:hAnsi="Times New Roman"/>
        </w:rPr>
        <w:t>fluoroskopu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promienii</w:t>
      </w:r>
      <w:proofErr w:type="spellEnd"/>
      <w:r>
        <w:rPr>
          <w:rFonts w:ascii="Times New Roman" w:hAnsi="Times New Roman"/>
        </w:rPr>
        <w:t xml:space="preserve"> RTG. Sterylne, jednorazowego użytku, pakowane pojedynczo. Na każdym opakowaniu nadruk numeru serii  oraz daty ważności. Okres ważności sprzętu minimum 12 miesięcy od daty dostawy. </w:t>
      </w:r>
      <w:r>
        <w:rPr>
          <w:rFonts w:ascii="Times New Roman" w:hAnsi="Times New Roman"/>
          <w:b/>
        </w:rPr>
        <w:t>Wraz z ofertą należy dołączyć 1 szt. próbki w celu zweryfikowania zgodności oferowanych wyrobów z opisem przedmiotu zamówienia.</w:t>
      </w:r>
    </w:p>
    <w:p w:rsidR="00994821" w:rsidRDefault="00994821" w:rsidP="00994821">
      <w:pPr>
        <w:pStyle w:val="Akapitzlist1"/>
        <w:spacing w:after="0" w:line="240" w:lineRule="atLeast"/>
        <w:ind w:left="0"/>
        <w:jc w:val="both"/>
        <w:rPr>
          <w:b/>
        </w:rPr>
      </w:pPr>
      <w:r>
        <w:rPr>
          <w:b/>
          <w:color w:val="0000FF"/>
        </w:rPr>
        <w:t xml:space="preserve">Pakiet XX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1.Osłona na kamerę i przewody.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200 szt</w:t>
      </w:r>
      <w:r>
        <w:rPr>
          <w:rFonts w:ascii="Times New Roman" w:hAnsi="Times New Roman"/>
        </w:rPr>
        <w:t xml:space="preserve">. </w:t>
      </w:r>
    </w:p>
    <w:p w:rsidR="00994821" w:rsidRDefault="00994821" w:rsidP="00994821">
      <w:pPr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Osłona na kamerę i przewody o wymiarach 18 x </w:t>
      </w:r>
      <w:smartTag w:uri="urn:schemas-microsoft-com:office:smarttags" w:element="metricconverter">
        <w:smartTagPr>
          <w:attr w:name="ProductID" w:val="246 cm"/>
        </w:smartTagPr>
        <w:r>
          <w:rPr>
            <w:rFonts w:ascii="Times New Roman" w:eastAsia="Times New Roman" w:hAnsi="Times New Roman"/>
          </w:rPr>
          <w:t>246 cm</w:t>
        </w:r>
      </w:smartTag>
      <w:r>
        <w:rPr>
          <w:rFonts w:ascii="Times New Roman" w:eastAsia="Times New Roman" w:hAnsi="Times New Roman"/>
        </w:rPr>
        <w:t>, pozwalająca na wymianę optyki bez konieczności wymiany osłony. Osłona stanowiąca system zamknięty bez perforacji.</w:t>
      </w:r>
    </w:p>
    <w:p w:rsidR="00994821" w:rsidRDefault="00994821" w:rsidP="00994821">
      <w:pPr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Sterylna, jednorazowego użytku, pakowana pojedynczo. Na każdym opakowaniu nadruk numeru serii  oraz daty ważności. Okres ważności sprzętu minimum 12 miesięcy od daty dostawy.</w:t>
      </w:r>
    </w:p>
    <w:p w:rsidR="00994821" w:rsidRDefault="00994821" w:rsidP="00994821">
      <w:pPr>
        <w:pStyle w:val="Akapitzlist1"/>
        <w:spacing w:after="0" w:line="240" w:lineRule="atLeast"/>
        <w:ind w:left="0"/>
      </w:pPr>
    </w:p>
    <w:p w:rsidR="00994821" w:rsidRDefault="00994821" w:rsidP="00994821">
      <w:pPr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color w:val="0000FF"/>
        </w:rPr>
        <w:t>Pakiet XXI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</w:rPr>
        <w:t>Implanty twarzoczaszki: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1. Płytka adaptacyjna 1,5 </w:t>
      </w:r>
      <w:proofErr w:type="spellStart"/>
      <w:r>
        <w:rPr>
          <w:rFonts w:ascii="Times New Roman" w:hAnsi="Times New Roman"/>
          <w:b/>
          <w:i/>
          <w:u w:val="single"/>
        </w:rPr>
        <w:t>niskoprofilowa</w:t>
      </w:r>
      <w:proofErr w:type="spellEnd"/>
      <w:r>
        <w:rPr>
          <w:rFonts w:ascii="Times New Roman" w:hAnsi="Times New Roman"/>
          <w:b/>
          <w:i/>
          <w:u w:val="single"/>
        </w:rPr>
        <w:t>, 7 otworów, grubość 0,4mm,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Płytka adaptacyjna 2,0 z przestrzenią, 30 otworów, rozstaw otworów 6,5mm,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17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Płytka adaptacyjna, 20 otworów, grubość 1,0mm,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7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4. Płytka adaptacyjna 1,5 </w:t>
      </w:r>
      <w:proofErr w:type="spellStart"/>
      <w:r>
        <w:rPr>
          <w:rFonts w:ascii="Times New Roman" w:hAnsi="Times New Roman"/>
          <w:b/>
          <w:i/>
          <w:u w:val="single"/>
        </w:rPr>
        <w:t>niskoprofilowa</w:t>
      </w:r>
      <w:proofErr w:type="spellEnd"/>
      <w:r>
        <w:rPr>
          <w:rFonts w:ascii="Times New Roman" w:hAnsi="Times New Roman"/>
          <w:b/>
          <w:i/>
          <w:u w:val="single"/>
        </w:rPr>
        <w:t>, grubość 0,4mm, 20 otworów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5. Płytka rekonstrukcyjna, podwójnie wygięta, grubość 2,5mm, tytan, sterylna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rozm</w:t>
      </w:r>
      <w:proofErr w:type="spellEnd"/>
      <w:r>
        <w:rPr>
          <w:rFonts w:ascii="Times New Roman" w:hAnsi="Times New Roman"/>
          <w:b/>
        </w:rPr>
        <w:t>. S  2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rozm</w:t>
      </w:r>
      <w:proofErr w:type="spellEnd"/>
      <w:r>
        <w:rPr>
          <w:rFonts w:ascii="Times New Roman" w:hAnsi="Times New Roman"/>
          <w:b/>
        </w:rPr>
        <w:t>. M 2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rozm</w:t>
      </w:r>
      <w:proofErr w:type="spellEnd"/>
      <w:r>
        <w:rPr>
          <w:rFonts w:ascii="Times New Roman" w:hAnsi="Times New Roman"/>
          <w:b/>
        </w:rPr>
        <w:t>. L  2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6. Płytka rekonstrukcyjna, wygięta, 7+23 otwory, grubość 2,5mm,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prawa 5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lewa    5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7. Płytka rekonstrukcyjna, prosta, 20 otworów, grubość 2,5mm,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7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8. Płytka 3+3 oczkowa z przestrzenia centralną, z nagwintowanymi otworami, profil 1,0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9. Śruba żuchwowa 2,4mm, z nagwintowaną głową, blokująca się w płytce,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8mm   25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10mm 30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dł. 12mm 25 szt.</w:t>
      </w:r>
      <w:r>
        <w:rPr>
          <w:rFonts w:ascii="Times New Roman" w:hAnsi="Times New Roman"/>
        </w:rPr>
        <w:t xml:space="preserve"> ;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10. Śruba korowa samogwintująca 2,0mm, stop TAN, pakowane po 4szt.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6mm 120szt.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8mm 100szt.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10mm 40szt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11. Śruba korowa samogwintująca 2,4mm, stop TAN, pakowane 4szt.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6mm   20szt.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8mm   20szt.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10mm 40szt.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Zamawiający wymaga udostępnienia kompletnego instrumentarium, tj. - zestawu narzędzi do opracowania, zakładania i usuwania implantów twarzoczaszki (umieszczony w pojemniku umożliwiającym przechowywanie i sterylizację), do cięcia i gięcia płyt, śrubokrętów wraz z wkładami, prowadników do wierteł, miarek, na czas trwania umowy.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994821" w:rsidRPr="00A838EE" w:rsidRDefault="00994821" w:rsidP="00994821">
      <w:pPr>
        <w:rPr>
          <w:rFonts w:ascii="Verdana" w:hAnsi="Verdana"/>
          <w:sz w:val="20"/>
          <w:szCs w:val="20"/>
        </w:rPr>
      </w:pPr>
      <w:r w:rsidRPr="007D195C">
        <w:rPr>
          <w:rFonts w:ascii="Verdana" w:hAnsi="Verdana"/>
          <w:b/>
          <w:color w:val="0000FF"/>
          <w:sz w:val="20"/>
          <w:szCs w:val="20"/>
        </w:rPr>
        <w:t>Pakiet</w:t>
      </w:r>
      <w:r w:rsidRPr="007D195C">
        <w:rPr>
          <w:rFonts w:ascii="Verdana" w:hAnsi="Verdana"/>
          <w:b/>
          <w:sz w:val="20"/>
          <w:szCs w:val="20"/>
        </w:rPr>
        <w:t xml:space="preserve"> </w:t>
      </w:r>
      <w:r w:rsidRPr="007D195C">
        <w:rPr>
          <w:rFonts w:ascii="Verdana" w:hAnsi="Verdana"/>
          <w:b/>
          <w:color w:val="0000FF"/>
          <w:sz w:val="20"/>
          <w:szCs w:val="20"/>
        </w:rPr>
        <w:t>XXII</w:t>
      </w:r>
      <w:r w:rsidRPr="00A838EE">
        <w:rPr>
          <w:rFonts w:ascii="Verdana" w:hAnsi="Verdana"/>
          <w:sz w:val="20"/>
          <w:szCs w:val="20"/>
        </w:rPr>
        <w:t xml:space="preserve">  </w:t>
      </w:r>
    </w:p>
    <w:p w:rsidR="00994821" w:rsidRPr="007D195C" w:rsidRDefault="00994821" w:rsidP="00994821">
      <w:pPr>
        <w:pStyle w:val="Tekstpodstawowy3"/>
        <w:spacing w:after="0" w:line="240" w:lineRule="atLeast"/>
        <w:rPr>
          <w:rFonts w:ascii="Times New Roman" w:hAnsi="Times New Roman"/>
          <w:sz w:val="22"/>
          <w:szCs w:val="22"/>
        </w:rPr>
      </w:pPr>
      <w:r w:rsidRPr="007D195C">
        <w:rPr>
          <w:rFonts w:ascii="Times New Roman" w:hAnsi="Times New Roman"/>
          <w:sz w:val="22"/>
          <w:szCs w:val="22"/>
        </w:rPr>
        <w:t>1.Osłona do Brachyterapii.</w:t>
      </w:r>
    </w:p>
    <w:p w:rsidR="00994821" w:rsidRPr="007D195C" w:rsidRDefault="00994821" w:rsidP="00994821">
      <w:pPr>
        <w:pStyle w:val="Tekstpodstawowy3"/>
        <w:spacing w:after="0" w:line="240" w:lineRule="atLeast"/>
        <w:rPr>
          <w:rFonts w:ascii="Times New Roman" w:hAnsi="Times New Roman"/>
          <w:b/>
          <w:i/>
          <w:sz w:val="22"/>
          <w:szCs w:val="22"/>
        </w:rPr>
      </w:pPr>
      <w:r w:rsidRPr="007D195C">
        <w:rPr>
          <w:rFonts w:ascii="Times New Roman" w:hAnsi="Times New Roman"/>
          <w:i/>
          <w:sz w:val="22"/>
          <w:szCs w:val="22"/>
        </w:rPr>
        <w:t>500 szt</w:t>
      </w:r>
      <w:r w:rsidRPr="007D195C">
        <w:rPr>
          <w:rFonts w:ascii="Times New Roman" w:hAnsi="Times New Roman"/>
          <w:b/>
          <w:i/>
          <w:sz w:val="22"/>
          <w:szCs w:val="22"/>
        </w:rPr>
        <w:t xml:space="preserve">. </w:t>
      </w:r>
    </w:p>
    <w:p w:rsidR="00994821" w:rsidRPr="007D195C" w:rsidRDefault="00994821" w:rsidP="00994821">
      <w:pPr>
        <w:pStyle w:val="Tekstpodstawowy3"/>
        <w:spacing w:after="0" w:line="240" w:lineRule="atLeast"/>
        <w:rPr>
          <w:rFonts w:ascii="Times New Roman" w:hAnsi="Times New Roman"/>
          <w:b/>
          <w:sz w:val="22"/>
          <w:szCs w:val="22"/>
        </w:rPr>
      </w:pPr>
      <w:r w:rsidRPr="007D195C">
        <w:rPr>
          <w:rFonts w:ascii="Times New Roman" w:hAnsi="Times New Roman"/>
          <w:b/>
          <w:sz w:val="22"/>
          <w:szCs w:val="22"/>
        </w:rPr>
        <w:t xml:space="preserve">Płaska, przezroczysta osłona </w:t>
      </w:r>
      <w:proofErr w:type="spellStart"/>
      <w:r w:rsidRPr="007D195C">
        <w:rPr>
          <w:rFonts w:ascii="Times New Roman" w:hAnsi="Times New Roman"/>
          <w:b/>
          <w:sz w:val="22"/>
          <w:szCs w:val="22"/>
        </w:rPr>
        <w:t>polyethylenowa</w:t>
      </w:r>
      <w:proofErr w:type="spellEnd"/>
      <w:r w:rsidRPr="007D195C">
        <w:rPr>
          <w:rFonts w:ascii="Times New Roman" w:hAnsi="Times New Roman"/>
          <w:b/>
          <w:sz w:val="22"/>
          <w:szCs w:val="22"/>
        </w:rPr>
        <w:t xml:space="preserve"> 81,3 x </w:t>
      </w:r>
      <w:smartTag w:uri="urn:schemas-microsoft-com:office:smarttags" w:element="metricconverter">
        <w:smartTagPr>
          <w:attr w:name="ProductID" w:val="91,4 cm"/>
        </w:smartTagPr>
        <w:r w:rsidRPr="007D195C">
          <w:rPr>
            <w:rFonts w:ascii="Times New Roman" w:hAnsi="Times New Roman"/>
            <w:b/>
            <w:sz w:val="22"/>
            <w:szCs w:val="22"/>
          </w:rPr>
          <w:t>91,4 cm</w:t>
        </w:r>
      </w:smartTag>
      <w:r w:rsidRPr="007D195C">
        <w:rPr>
          <w:rFonts w:ascii="Times New Roman" w:hAnsi="Times New Roman"/>
          <w:b/>
          <w:sz w:val="22"/>
          <w:szCs w:val="22"/>
        </w:rPr>
        <w:t xml:space="preserve"> zapewniająca barierę ochronną dla stabilizatorów oraz pozycjonerów </w:t>
      </w:r>
      <w:proofErr w:type="spellStart"/>
      <w:r w:rsidRPr="007D195C">
        <w:rPr>
          <w:rFonts w:ascii="Times New Roman" w:hAnsi="Times New Roman"/>
          <w:b/>
          <w:sz w:val="22"/>
          <w:szCs w:val="22"/>
        </w:rPr>
        <w:t>AccuCare</w:t>
      </w:r>
      <w:proofErr w:type="spellEnd"/>
      <w:r w:rsidRPr="007D195C">
        <w:rPr>
          <w:rFonts w:ascii="Times New Roman" w:hAnsi="Times New Roman"/>
          <w:b/>
          <w:sz w:val="22"/>
          <w:szCs w:val="22"/>
        </w:rPr>
        <w:t xml:space="preserve"> podczas procedury implantacyjnej.  </w:t>
      </w:r>
    </w:p>
    <w:p w:rsidR="00994821" w:rsidRPr="007D195C" w:rsidRDefault="00994821" w:rsidP="00994821">
      <w:pPr>
        <w:spacing w:line="240" w:lineRule="atLeast"/>
        <w:rPr>
          <w:rFonts w:ascii="Times New Roman" w:hAnsi="Times New Roman"/>
        </w:rPr>
      </w:pPr>
      <w:r w:rsidRPr="007D195C">
        <w:rPr>
          <w:rFonts w:ascii="Times New Roman" w:hAnsi="Times New Roman"/>
        </w:rPr>
        <w:t>Sterylna, pakowana pojedynczo. Na każdym opakowaniu nadruk nr serii i daty ważności. Opis w języku polskim. Okres ważności sprzętu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A334A" w:rsidRDefault="007A334A" w:rsidP="007A334A">
      <w:pPr>
        <w:rPr>
          <w:rFonts w:ascii="Verdana" w:hAnsi="Verdana"/>
          <w:sz w:val="20"/>
          <w:szCs w:val="20"/>
        </w:rPr>
      </w:pPr>
      <w:r w:rsidRPr="007D195C">
        <w:rPr>
          <w:rFonts w:ascii="Verdana" w:hAnsi="Verdana"/>
          <w:b/>
          <w:color w:val="0000FF"/>
          <w:sz w:val="20"/>
          <w:szCs w:val="20"/>
        </w:rPr>
        <w:t>Pakiet</w:t>
      </w:r>
      <w:r w:rsidRPr="007D195C">
        <w:rPr>
          <w:rFonts w:ascii="Verdana" w:hAnsi="Verdana"/>
          <w:b/>
          <w:sz w:val="20"/>
          <w:szCs w:val="20"/>
        </w:rPr>
        <w:t xml:space="preserve"> </w:t>
      </w:r>
      <w:r w:rsidRPr="007D195C">
        <w:rPr>
          <w:rFonts w:ascii="Verdana" w:hAnsi="Verdana"/>
          <w:b/>
          <w:color w:val="0000FF"/>
          <w:sz w:val="20"/>
          <w:szCs w:val="20"/>
        </w:rPr>
        <w:t>XXII</w:t>
      </w:r>
      <w:r>
        <w:rPr>
          <w:rFonts w:ascii="Verdana" w:hAnsi="Verdana"/>
          <w:b/>
          <w:color w:val="0000FF"/>
          <w:sz w:val="20"/>
          <w:szCs w:val="20"/>
        </w:rPr>
        <w:t>I</w:t>
      </w:r>
      <w:r w:rsidRPr="00A838EE">
        <w:rPr>
          <w:rFonts w:ascii="Verdana" w:hAnsi="Verdana"/>
          <w:sz w:val="20"/>
          <w:szCs w:val="20"/>
        </w:rPr>
        <w:t xml:space="preserve">  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Zestaw do drenażu klatki piersiowej.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200 szt.</w:t>
      </w:r>
      <w:r>
        <w:rPr>
          <w:rFonts w:ascii="Times New Roman" w:hAnsi="Times New Roman"/>
        </w:rPr>
        <w:t xml:space="preserve"> ;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Trzykomorowy; posiadający wydzieloną komorę zastawki podwodnej z barwnikiem, komorę na wydzielinę o pojemności 2200 ml wyskalowaną w 5ml w zakresie 0-500ml i co 10ml w zakresie 500-2200ml, wydzieloną wodną komorę regulacji siły ssania z barwnikiem, samouszczelniającym portem igłowym, posiadający automatyczną zastawkę zabezpieczającą przed wysokim dodatnim ciśnieniem oraz mechaniczną zastawkę zabezpieczającą przed wysokim ciśnieniem ujemnym z filtrem. Zestaw z samouszczelniającym portem igłowym do pobierania próbek drenowanego płynu. Możliwość wyciszenia bez ingerencji w system centralnej próżni oraz autoregulacja intensywności „</w:t>
      </w:r>
      <w:proofErr w:type="spellStart"/>
      <w:r>
        <w:rPr>
          <w:rFonts w:ascii="Times New Roman" w:hAnsi="Times New Roman"/>
        </w:rPr>
        <w:t>bąblowania</w:t>
      </w:r>
      <w:proofErr w:type="spellEnd"/>
      <w:r>
        <w:rPr>
          <w:rFonts w:ascii="Times New Roman" w:hAnsi="Times New Roman"/>
        </w:rPr>
        <w:t xml:space="preserve">”. Zestaw o budowie kompaktowej, o stabilnej podstawie i wysokości maksymalnej 25cm, z uchwytem umożliwiającym przenoszenie lub powieszenie. Dren łączący </w:t>
      </w:r>
      <w:proofErr w:type="spellStart"/>
      <w:r>
        <w:rPr>
          <w:rFonts w:ascii="Times New Roman" w:hAnsi="Times New Roman"/>
        </w:rPr>
        <w:t>bezlateksowy</w:t>
      </w:r>
      <w:proofErr w:type="spellEnd"/>
      <w:r>
        <w:rPr>
          <w:rFonts w:ascii="Times New Roman" w:hAnsi="Times New Roman"/>
        </w:rPr>
        <w:t xml:space="preserve"> zabezpieczony przed zagięciem metalową sprężyną. Sterylny, jednorazowego użytku, </w:t>
      </w:r>
      <w:r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</w:rPr>
        <w:t>pakowane pojedynczo. Na każdym opakowaniu nadruk nr serii i daty ważności. Opis w języku polskim. Okres ważności minimum 12 miesięcy od daty dostawy.</w:t>
      </w:r>
    </w:p>
    <w:p w:rsidR="007A334A" w:rsidRDefault="007A334A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A334A" w:rsidRDefault="007A334A" w:rsidP="007A334A">
      <w:pPr>
        <w:rPr>
          <w:rFonts w:ascii="Verdana" w:hAnsi="Verdana"/>
          <w:sz w:val="20"/>
          <w:szCs w:val="20"/>
        </w:rPr>
      </w:pPr>
      <w:r w:rsidRPr="007D195C">
        <w:rPr>
          <w:rFonts w:ascii="Verdana" w:hAnsi="Verdana"/>
          <w:b/>
          <w:color w:val="0000FF"/>
          <w:sz w:val="20"/>
          <w:szCs w:val="20"/>
        </w:rPr>
        <w:t>Pakiet</w:t>
      </w:r>
      <w:r w:rsidRPr="007D195C">
        <w:rPr>
          <w:rFonts w:ascii="Verdana" w:hAnsi="Verdana"/>
          <w:b/>
          <w:sz w:val="20"/>
          <w:szCs w:val="20"/>
        </w:rPr>
        <w:t xml:space="preserve"> </w:t>
      </w:r>
      <w:r w:rsidRPr="007D195C">
        <w:rPr>
          <w:rFonts w:ascii="Verdana" w:hAnsi="Verdana"/>
          <w:b/>
          <w:color w:val="0000FF"/>
          <w:sz w:val="20"/>
          <w:szCs w:val="20"/>
        </w:rPr>
        <w:t>XXI</w:t>
      </w:r>
      <w:r>
        <w:rPr>
          <w:rFonts w:ascii="Verdana" w:hAnsi="Verdana"/>
          <w:b/>
          <w:color w:val="0000FF"/>
          <w:sz w:val="20"/>
          <w:szCs w:val="20"/>
        </w:rPr>
        <w:t>V</w:t>
      </w:r>
      <w:r w:rsidRPr="00A838EE">
        <w:rPr>
          <w:rFonts w:ascii="Verdana" w:hAnsi="Verdana"/>
          <w:sz w:val="20"/>
          <w:szCs w:val="20"/>
        </w:rPr>
        <w:t xml:space="preserve">  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Rurki ustno- gardłowe dla dorosłych.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Rozmiary: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2/90 mm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1.000 szt</w:t>
      </w:r>
      <w:r>
        <w:rPr>
          <w:rFonts w:ascii="Times New Roman" w:hAnsi="Times New Roman"/>
        </w:rPr>
        <w:t>. ;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2/80 mm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16.500 szt</w:t>
      </w:r>
      <w:r>
        <w:rPr>
          <w:rFonts w:ascii="Times New Roman" w:hAnsi="Times New Roman"/>
        </w:rPr>
        <w:t>. ;</w:t>
      </w:r>
    </w:p>
    <w:p w:rsidR="007A334A" w:rsidRDefault="007A334A" w:rsidP="007A334A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Rurki typu „</w:t>
      </w:r>
      <w:proofErr w:type="spellStart"/>
      <w:r>
        <w:rPr>
          <w:rFonts w:ascii="Times New Roman" w:hAnsi="Times New Roman"/>
        </w:rPr>
        <w:t>Guedel</w:t>
      </w:r>
      <w:proofErr w:type="spellEnd"/>
      <w:r>
        <w:rPr>
          <w:rFonts w:ascii="Times New Roman" w:hAnsi="Times New Roman"/>
        </w:rPr>
        <w:t xml:space="preserve">”, wykonane z materiałów termoplastycznych, mięknących w temperaturze ciała z zabezpieczeniem przed zagryzieniem i barwnym kodem wkładek; gładko zaokrąglone krawędzie; posiadające właściwości poślizgowe. Sterylne, jednorazowego użytku, pakowane pojedynczo. Nr serii i data ważności na każdym pojedynczym opakowaniu. Opis i nazwa w języku polskim. Okres ważności minimum 12 miesięcy od daty dostawy. </w:t>
      </w:r>
      <w:r>
        <w:rPr>
          <w:rFonts w:ascii="Times New Roman" w:hAnsi="Times New Roman"/>
          <w:b/>
        </w:rPr>
        <w:t>Zamawiający wymaga dołączenia 3 szt. próbek. 2/80mm i 3 szt. 2/90mm.</w:t>
      </w:r>
    </w:p>
    <w:p w:rsidR="007A334A" w:rsidRDefault="007A334A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A334A" w:rsidRDefault="007A334A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A334A" w:rsidRDefault="007A334A" w:rsidP="007A334A">
      <w:pPr>
        <w:rPr>
          <w:rFonts w:ascii="Verdana" w:hAnsi="Verdana"/>
          <w:sz w:val="20"/>
          <w:szCs w:val="20"/>
        </w:rPr>
      </w:pPr>
      <w:r w:rsidRPr="007D195C">
        <w:rPr>
          <w:rFonts w:ascii="Verdana" w:hAnsi="Verdana"/>
          <w:b/>
          <w:color w:val="0000FF"/>
          <w:sz w:val="20"/>
          <w:szCs w:val="20"/>
        </w:rPr>
        <w:t>Pakiet</w:t>
      </w:r>
      <w:r w:rsidRPr="007D195C">
        <w:rPr>
          <w:rFonts w:ascii="Verdana" w:hAnsi="Verdana"/>
          <w:b/>
          <w:sz w:val="20"/>
          <w:szCs w:val="20"/>
        </w:rPr>
        <w:t xml:space="preserve"> </w:t>
      </w:r>
      <w:r w:rsidRPr="007D195C">
        <w:rPr>
          <w:rFonts w:ascii="Verdana" w:hAnsi="Verdana"/>
          <w:b/>
          <w:color w:val="0000FF"/>
          <w:sz w:val="20"/>
          <w:szCs w:val="20"/>
        </w:rPr>
        <w:t>XX</w:t>
      </w:r>
      <w:r>
        <w:rPr>
          <w:rFonts w:ascii="Verdana" w:hAnsi="Verdana"/>
          <w:b/>
          <w:color w:val="0000FF"/>
          <w:sz w:val="20"/>
          <w:szCs w:val="20"/>
        </w:rPr>
        <w:t>V</w:t>
      </w:r>
      <w:r w:rsidRPr="00A838EE">
        <w:rPr>
          <w:rFonts w:ascii="Verdana" w:hAnsi="Verdana"/>
          <w:sz w:val="20"/>
          <w:szCs w:val="20"/>
        </w:rPr>
        <w:t xml:space="preserve">  </w:t>
      </w:r>
    </w:p>
    <w:p w:rsidR="007A334A" w:rsidRDefault="007A334A" w:rsidP="007A334A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1. Dren do tlenu OXY</w:t>
      </w:r>
      <w:r>
        <w:rPr>
          <w:rFonts w:ascii="Times New Roman" w:hAnsi="Times New Roman"/>
          <w:b/>
        </w:rPr>
        <w:t xml:space="preserve">. </w:t>
      </w:r>
    </w:p>
    <w:p w:rsidR="007A334A" w:rsidRDefault="007A334A" w:rsidP="007A334A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3.300 szt.</w:t>
      </w:r>
      <w:r>
        <w:rPr>
          <w:rFonts w:ascii="Times New Roman" w:hAnsi="Times New Roman"/>
        </w:rPr>
        <w:t xml:space="preserve"> ;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</w:rPr>
      </w:pPr>
      <w:r>
        <w:rPr>
          <w:rStyle w:val="ListParagraphZnak"/>
          <w:rFonts w:eastAsia="Calibri"/>
        </w:rPr>
        <w:t>Rozmiar 14Ch. Średnica drenu 3-</w:t>
      </w:r>
      <w:smartTag w:uri="urn:schemas-microsoft-com:office:smarttags" w:element="metricconverter">
        <w:smartTagPr>
          <w:attr w:name="ProductID" w:val="3,4 mm"/>
        </w:smartTagPr>
        <w:r>
          <w:rPr>
            <w:rStyle w:val="ListParagraphZnak"/>
            <w:rFonts w:eastAsia="Calibri"/>
          </w:rPr>
          <w:t>3,4 mm</w:t>
        </w:r>
      </w:smartTag>
      <w:r>
        <w:rPr>
          <w:rStyle w:val="ListParagraphZnak"/>
          <w:rFonts w:eastAsia="Calibri"/>
        </w:rPr>
        <w:t xml:space="preserve"> długość 180-</w:t>
      </w:r>
      <w:smartTag w:uri="urn:schemas-microsoft-com:office:smarttags" w:element="metricconverter">
        <w:smartTagPr>
          <w:attr w:name="ProductID" w:val="210 cm"/>
        </w:smartTagPr>
        <w:r>
          <w:rPr>
            <w:rStyle w:val="ListParagraphZnak"/>
            <w:rFonts w:eastAsia="Calibri"/>
          </w:rPr>
          <w:t xml:space="preserve">210 </w:t>
        </w:r>
        <w:proofErr w:type="spellStart"/>
        <w:r>
          <w:rPr>
            <w:rStyle w:val="ListParagraphZnak"/>
            <w:rFonts w:eastAsia="Calibri"/>
          </w:rPr>
          <w:t>cm</w:t>
        </w:r>
      </w:smartTag>
      <w:proofErr w:type="spellEnd"/>
      <w:r>
        <w:rPr>
          <w:rStyle w:val="ListParagraphZnak"/>
          <w:rFonts w:eastAsia="Calibri"/>
        </w:rPr>
        <w:t>. Wykonane z PCV, barwione na zielono. Końce drenu z nasadkami lejkowatymi. Sterylne, jednorazowe, pakowane pojedynczo. Na każdym opakowaniu nadruk nr serii i daty ważności. Opis w języku polskim.</w:t>
      </w:r>
      <w:r>
        <w:rPr>
          <w:rFonts w:ascii="Times New Roman" w:hAnsi="Times New Roman"/>
        </w:rPr>
        <w:t xml:space="preserve"> Okres ważności minimum 12 miesięcy od daty dostawy.</w:t>
      </w:r>
    </w:p>
    <w:p w:rsidR="007A334A" w:rsidRDefault="007A334A" w:rsidP="007A334A">
      <w:pPr>
        <w:rPr>
          <w:rFonts w:ascii="Verdana" w:hAnsi="Verdana"/>
          <w:sz w:val="20"/>
          <w:szCs w:val="20"/>
        </w:rPr>
      </w:pPr>
    </w:p>
    <w:p w:rsidR="007A334A" w:rsidRDefault="007A334A" w:rsidP="007A334A">
      <w:pPr>
        <w:rPr>
          <w:rFonts w:ascii="Verdana" w:hAnsi="Verdana"/>
          <w:sz w:val="20"/>
          <w:szCs w:val="20"/>
        </w:rPr>
      </w:pPr>
      <w:r w:rsidRPr="007D195C">
        <w:rPr>
          <w:rFonts w:ascii="Verdana" w:hAnsi="Verdana"/>
          <w:b/>
          <w:color w:val="0000FF"/>
          <w:sz w:val="20"/>
          <w:szCs w:val="20"/>
        </w:rPr>
        <w:t>Pakiet</w:t>
      </w:r>
      <w:r w:rsidRPr="007D195C">
        <w:rPr>
          <w:rFonts w:ascii="Verdana" w:hAnsi="Verdana"/>
          <w:b/>
          <w:sz w:val="20"/>
          <w:szCs w:val="20"/>
        </w:rPr>
        <w:t xml:space="preserve"> </w:t>
      </w:r>
      <w:r w:rsidRPr="007D195C">
        <w:rPr>
          <w:rFonts w:ascii="Verdana" w:hAnsi="Verdana"/>
          <w:b/>
          <w:color w:val="0000FF"/>
          <w:sz w:val="20"/>
          <w:szCs w:val="20"/>
        </w:rPr>
        <w:t>XX</w:t>
      </w:r>
      <w:r>
        <w:rPr>
          <w:rFonts w:ascii="Verdana" w:hAnsi="Verdana"/>
          <w:b/>
          <w:color w:val="0000FF"/>
          <w:sz w:val="20"/>
          <w:szCs w:val="20"/>
        </w:rPr>
        <w:t>VI</w:t>
      </w:r>
      <w:r w:rsidRPr="00A838EE">
        <w:rPr>
          <w:rFonts w:ascii="Verdana" w:hAnsi="Verdana"/>
          <w:sz w:val="20"/>
          <w:szCs w:val="20"/>
        </w:rPr>
        <w:t xml:space="preserve">  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Zgłębnik żołądkowy.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Rozmiar </w:t>
      </w: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18/150 cm</w:t>
      </w:r>
    </w:p>
    <w:p w:rsidR="007A334A" w:rsidRDefault="007A334A" w:rsidP="007A334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200 szt</w:t>
      </w:r>
      <w:r>
        <w:rPr>
          <w:rFonts w:ascii="Times New Roman" w:hAnsi="Times New Roman"/>
        </w:rPr>
        <w:t>. ;</w:t>
      </w:r>
    </w:p>
    <w:p w:rsidR="007A334A" w:rsidRDefault="007A334A" w:rsidP="007A334A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Wykonany z sylikonu. </w:t>
      </w:r>
      <w:proofErr w:type="spellStart"/>
      <w:r>
        <w:rPr>
          <w:rFonts w:ascii="Times New Roman" w:hAnsi="Times New Roman"/>
        </w:rPr>
        <w:t>Dystalna</w:t>
      </w:r>
      <w:proofErr w:type="spellEnd"/>
      <w:r>
        <w:rPr>
          <w:rFonts w:ascii="Times New Roman" w:hAnsi="Times New Roman"/>
        </w:rPr>
        <w:t xml:space="preserve"> cześć zgłębnika </w:t>
      </w:r>
      <w:r>
        <w:rPr>
          <w:rFonts w:ascii="Times New Roman" w:hAnsi="Times New Roman"/>
          <w:b/>
        </w:rPr>
        <w:t xml:space="preserve">zakończona atraumatyczną oliwką </w:t>
      </w:r>
      <w:r>
        <w:rPr>
          <w:rFonts w:ascii="Times New Roman" w:hAnsi="Times New Roman"/>
        </w:rPr>
        <w:t xml:space="preserve">(zamknięty obły koniec) nie drażniąca przewodu pokarmowego. Dwa otwory boczne. Sterylne, jednorazowego użytku, pakowane pojedynczo. Na każdym opakowaniu nadruk nr serii i daty ważności. </w:t>
      </w:r>
      <w:r>
        <w:rPr>
          <w:rFonts w:ascii="Times New Roman" w:hAnsi="Times New Roman"/>
          <w:color w:val="000000"/>
        </w:rPr>
        <w:t xml:space="preserve">Okres ważności min. </w:t>
      </w:r>
      <w:r>
        <w:rPr>
          <w:rFonts w:ascii="Times New Roman" w:hAnsi="Times New Roman"/>
        </w:rPr>
        <w:t xml:space="preserve">12 miesięcy od daty dostawy. </w:t>
      </w:r>
      <w:r>
        <w:rPr>
          <w:rFonts w:ascii="Times New Roman" w:hAnsi="Times New Roman"/>
          <w:b/>
        </w:rPr>
        <w:t>Zamawiający wymaga złożenia wraz z ofertą 2 szt. próbek.</w:t>
      </w:r>
    </w:p>
    <w:p w:rsidR="007A334A" w:rsidRDefault="007A334A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A334A" w:rsidRDefault="007A334A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A334A" w:rsidRPr="0005598B" w:rsidRDefault="007A334A" w:rsidP="007A334A">
      <w:pPr>
        <w:rPr>
          <w:rFonts w:ascii="Times New Roman" w:hAnsi="Times New Roman"/>
        </w:rPr>
      </w:pPr>
      <w:r w:rsidRPr="0005598B">
        <w:rPr>
          <w:rFonts w:ascii="Times New Roman" w:hAnsi="Times New Roman"/>
          <w:b/>
          <w:color w:val="0000FF"/>
        </w:rPr>
        <w:t>Pakiet</w:t>
      </w:r>
      <w:r w:rsidRPr="0005598B">
        <w:rPr>
          <w:rFonts w:ascii="Times New Roman" w:hAnsi="Times New Roman"/>
          <w:color w:val="0000FF"/>
        </w:rPr>
        <w:t xml:space="preserve"> </w:t>
      </w:r>
      <w:r w:rsidRPr="0005598B">
        <w:rPr>
          <w:rFonts w:ascii="Times New Roman" w:hAnsi="Times New Roman"/>
          <w:b/>
          <w:color w:val="0000FF"/>
        </w:rPr>
        <w:t>XXVII</w:t>
      </w:r>
      <w:r w:rsidRPr="0005598B">
        <w:rPr>
          <w:rFonts w:ascii="Times New Roman" w:hAnsi="Times New Roman"/>
        </w:rPr>
        <w:t xml:space="preserve">   </w:t>
      </w:r>
    </w:p>
    <w:p w:rsidR="007A334A" w:rsidRPr="0005598B" w:rsidRDefault="007A334A" w:rsidP="007A334A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05598B">
        <w:rPr>
          <w:rFonts w:ascii="Times New Roman" w:hAnsi="Times New Roman"/>
          <w:b/>
          <w:i/>
          <w:u w:val="single"/>
        </w:rPr>
        <w:t>1.Kaseta do ogrzewania.</w:t>
      </w:r>
    </w:p>
    <w:p w:rsidR="007A334A" w:rsidRPr="0005598B" w:rsidRDefault="007A334A" w:rsidP="007A334A">
      <w:pPr>
        <w:spacing w:after="0" w:line="240" w:lineRule="atLeast"/>
        <w:rPr>
          <w:rFonts w:ascii="Times New Roman" w:hAnsi="Times New Roman"/>
        </w:rPr>
      </w:pPr>
      <w:r w:rsidRPr="0005598B">
        <w:rPr>
          <w:rFonts w:ascii="Times New Roman" w:hAnsi="Times New Roman"/>
        </w:rPr>
        <w:t xml:space="preserve">500 szt. </w:t>
      </w:r>
    </w:p>
    <w:p w:rsidR="007A334A" w:rsidRPr="0005598B" w:rsidRDefault="007A334A" w:rsidP="007A334A">
      <w:pPr>
        <w:spacing w:after="0" w:line="240" w:lineRule="atLeast"/>
        <w:rPr>
          <w:rFonts w:ascii="Times New Roman" w:hAnsi="Times New Roman"/>
        </w:rPr>
      </w:pPr>
      <w:r w:rsidRPr="0005598B">
        <w:rPr>
          <w:rFonts w:ascii="Times New Roman" w:hAnsi="Times New Roman"/>
        </w:rPr>
        <w:t>Jednorazowa kaseta podgrzewająca do krwi i płynów z drenami i łącznikami kompatybilnymi z zestawami do dożylnego podawania krwi/płynów stosowanymi standardowo. Kasety nie zawierające lateksu , przeznaczone do stosowania z urządzeniem podgrzewającym wielokrotnego użytku  </w:t>
      </w:r>
      <w:proofErr w:type="spellStart"/>
      <w:r w:rsidRPr="0005598B">
        <w:rPr>
          <w:rFonts w:ascii="Times New Roman" w:hAnsi="Times New Roman"/>
        </w:rPr>
        <w:t>Ranger</w:t>
      </w:r>
      <w:proofErr w:type="spellEnd"/>
      <w:r w:rsidRPr="0005598B">
        <w:rPr>
          <w:rFonts w:ascii="Times New Roman" w:hAnsi="Times New Roman"/>
        </w:rPr>
        <w:t xml:space="preserve">, który zamawiający ma w posiadaniu. Zestaw do ogrzewania płynów standardowy z dwoma portami do iniekcji i zestawem przedłużającym. Jeziorko eliminujące bąbelki powietrza .Dren pacjenta długość minimum </w:t>
      </w:r>
      <w:smartTag w:uri="urn:schemas-microsoft-com:office:smarttags" w:element="metricconverter">
        <w:smartTagPr>
          <w:attr w:name="ProductID" w:val="76 cm"/>
        </w:smartTagPr>
        <w:r w:rsidRPr="0005598B">
          <w:rPr>
            <w:rFonts w:ascii="Times New Roman" w:hAnsi="Times New Roman"/>
          </w:rPr>
          <w:t xml:space="preserve">76 </w:t>
        </w:r>
        <w:proofErr w:type="spellStart"/>
        <w:r w:rsidRPr="0005598B">
          <w:rPr>
            <w:rFonts w:ascii="Times New Roman" w:hAnsi="Times New Roman"/>
          </w:rPr>
          <w:t>cm</w:t>
        </w:r>
      </w:smartTag>
      <w:proofErr w:type="spellEnd"/>
      <w:r w:rsidRPr="0005598B">
        <w:rPr>
          <w:rFonts w:ascii="Times New Roman" w:hAnsi="Times New Roman"/>
        </w:rPr>
        <w:t>. Bez lateksu . Jednorazowy. Sterylizowany tlenkiem etylenu.</w:t>
      </w:r>
    </w:p>
    <w:p w:rsidR="007A334A" w:rsidRDefault="007A334A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91A86" w:rsidRDefault="00891A86" w:rsidP="00891A86">
      <w:pPr>
        <w:rPr>
          <w:rFonts w:ascii="Times New Roman" w:hAnsi="Times New Roman"/>
        </w:rPr>
      </w:pPr>
      <w:r w:rsidRPr="0005598B">
        <w:rPr>
          <w:rFonts w:ascii="Times New Roman" w:hAnsi="Times New Roman"/>
          <w:b/>
          <w:color w:val="0000FF"/>
        </w:rPr>
        <w:t>Pakiet</w:t>
      </w:r>
      <w:r w:rsidRPr="0005598B">
        <w:rPr>
          <w:rFonts w:ascii="Times New Roman" w:hAnsi="Times New Roman"/>
          <w:color w:val="0000FF"/>
        </w:rPr>
        <w:t xml:space="preserve"> </w:t>
      </w:r>
      <w:r w:rsidRPr="0005598B">
        <w:rPr>
          <w:rFonts w:ascii="Times New Roman" w:hAnsi="Times New Roman"/>
          <w:b/>
          <w:color w:val="0000FF"/>
        </w:rPr>
        <w:t>XXVII</w:t>
      </w:r>
      <w:r>
        <w:rPr>
          <w:rFonts w:ascii="Times New Roman" w:hAnsi="Times New Roman"/>
          <w:b/>
          <w:color w:val="0000FF"/>
        </w:rPr>
        <w:t>I</w:t>
      </w:r>
      <w:r w:rsidRPr="0005598B">
        <w:rPr>
          <w:rFonts w:ascii="Times New Roman" w:hAnsi="Times New Roman"/>
        </w:rPr>
        <w:t xml:space="preserve">   </w:t>
      </w:r>
    </w:p>
    <w:p w:rsidR="00891A86" w:rsidRDefault="00891A86" w:rsidP="00891A8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Dren tkankowy wielokanałowy.</w:t>
      </w:r>
    </w:p>
    <w:p w:rsidR="00891A86" w:rsidRDefault="00891A86" w:rsidP="00891A8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25mm x 25cm -  400 szt.</w:t>
      </w:r>
      <w:r>
        <w:rPr>
          <w:rFonts w:ascii="Times New Roman" w:hAnsi="Times New Roman"/>
        </w:rPr>
        <w:t xml:space="preserve"> ;</w:t>
      </w:r>
    </w:p>
    <w:p w:rsidR="00891A86" w:rsidRDefault="00891A86" w:rsidP="00891A8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50mm x 25cm  - 400 szt.</w:t>
      </w:r>
      <w:r>
        <w:rPr>
          <w:rFonts w:ascii="Times New Roman" w:hAnsi="Times New Roman"/>
        </w:rPr>
        <w:t xml:space="preserve"> ;</w:t>
      </w:r>
    </w:p>
    <w:p w:rsidR="00891A86" w:rsidRDefault="00891A86" w:rsidP="00891A8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Dren silikonowy: 9 lub 12 kanalikowy powodujący efekt drenażu, widoczny w RTG. </w:t>
      </w:r>
    </w:p>
    <w:p w:rsidR="00891A86" w:rsidRDefault="00891A86" w:rsidP="00891A8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Sterylny, jednorazowy, pakowany podwójnie. Opakowanie zewnętrzne folia-papier. </w:t>
      </w:r>
    </w:p>
    <w:p w:rsidR="00891A86" w:rsidRDefault="00891A86" w:rsidP="00891A8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każdym pojedynczym opakowaniu nadruk nr serii i daty ważności. </w:t>
      </w:r>
    </w:p>
    <w:p w:rsidR="00891A86" w:rsidRDefault="00891A86" w:rsidP="00891A8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Opis w języku polskim. Okres ważności minimum 12 miesięcy od daty dostawy.</w:t>
      </w:r>
    </w:p>
    <w:p w:rsidR="00891A86" w:rsidRPr="0005598B" w:rsidRDefault="00891A86" w:rsidP="00891A86">
      <w:pPr>
        <w:rPr>
          <w:rFonts w:ascii="Times New Roman" w:hAnsi="Times New Roman"/>
        </w:rPr>
      </w:pPr>
    </w:p>
    <w:p w:rsidR="007A334A" w:rsidRDefault="007A334A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7A334A" w:rsidRDefault="007A334A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FF0000"/>
        </w:rPr>
      </w:pPr>
    </w:p>
    <w:p w:rsidR="008B25F8" w:rsidRDefault="008B25F8"/>
    <w:sectPr w:rsidR="008B25F8" w:rsidSect="008B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30C7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94821"/>
    <w:rsid w:val="004772A9"/>
    <w:rsid w:val="007A334A"/>
    <w:rsid w:val="00891A86"/>
    <w:rsid w:val="008B25F8"/>
    <w:rsid w:val="00994821"/>
    <w:rsid w:val="009F53AF"/>
    <w:rsid w:val="00B6668C"/>
    <w:rsid w:val="00DC1936"/>
    <w:rsid w:val="00E105C3"/>
    <w:rsid w:val="00FC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semiHidden/>
    <w:unhideWhenUsed/>
    <w:rsid w:val="00994821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994821"/>
    <w:rPr>
      <w:rFonts w:ascii="Arial" w:eastAsia="Times New Roman" w:hAnsi="Arial" w:cs="Arial"/>
      <w:sz w:val="24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994821"/>
    <w:pPr>
      <w:spacing w:after="0" w:line="240" w:lineRule="auto"/>
      <w:jc w:val="both"/>
    </w:pPr>
    <w:rPr>
      <w:rFonts w:ascii="Arial" w:eastAsia="Times New Roman" w:hAnsi="Arial" w:cs="Arial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9482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9948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4821"/>
    <w:rPr>
      <w:rFonts w:ascii="Calibri" w:eastAsia="Calibri" w:hAnsi="Calibri" w:cs="Times New Roman"/>
      <w:sz w:val="16"/>
      <w:szCs w:val="16"/>
    </w:rPr>
  </w:style>
  <w:style w:type="character" w:customStyle="1" w:styleId="ListParagraphZnak">
    <w:name w:val="List Paragraph Znak"/>
    <w:basedOn w:val="Domylnaczcionkaakapitu"/>
    <w:link w:val="Akapitzlist1"/>
    <w:locked/>
    <w:rsid w:val="00994821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Znak"/>
    <w:rsid w:val="00994821"/>
    <w:pPr>
      <w:ind w:left="72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5981</Words>
  <Characters>35891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41789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6</cp:revision>
  <cp:lastPrinted>2013-12-20T11:09:00Z</cp:lastPrinted>
  <dcterms:created xsi:type="dcterms:W3CDTF">2013-12-20T11:05:00Z</dcterms:created>
  <dcterms:modified xsi:type="dcterms:W3CDTF">2014-01-23T06:53:00Z</dcterms:modified>
</cp:coreProperties>
</file>