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BF" w:rsidRDefault="00A845BF" w:rsidP="00A845BF">
      <w:pPr>
        <w:pStyle w:val="Tytu"/>
        <w:widowControl/>
        <w:spacing w:before="0"/>
        <w:rPr>
          <w:u w:val="single"/>
          <w:lang w:val="pl-PL"/>
        </w:rPr>
      </w:pPr>
      <w:r>
        <w:rPr>
          <w:u w:val="single"/>
          <w:lang w:val="pl-PL"/>
        </w:rPr>
        <w:t>UMOWA do przetargu nieograniczonego nr 73/2008</w:t>
      </w:r>
    </w:p>
    <w:p w:rsidR="00A845BF" w:rsidRDefault="00A845BF" w:rsidP="00A845BF">
      <w:pPr>
        <w:spacing w:before="0"/>
        <w:jc w:val="both"/>
        <w:rPr>
          <w:b/>
          <w:sz w:val="28"/>
        </w:rPr>
      </w:pP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>Dziennik Ustaw z 2006 r. Nr 164, poz. 1163 z późn. zm.</w:t>
      </w:r>
      <w:r>
        <w:rPr>
          <w:sz w:val="24"/>
          <w:szCs w:val="24"/>
        </w:rPr>
        <w:t xml:space="preserve">) w dniu </w:t>
      </w:r>
      <w:r>
        <w:rPr>
          <w:sz w:val="24"/>
          <w:szCs w:val="24"/>
          <w:u w:val="single"/>
        </w:rPr>
        <w:t xml:space="preserve">...................................... </w:t>
      </w:r>
      <w:r>
        <w:rPr>
          <w:sz w:val="24"/>
          <w:szCs w:val="24"/>
        </w:rPr>
        <w:t>pomiędzy Wielkopolskim Centrum Onkologii w Poznaniu ul. Garbary 15 zwanym dalej zamawiającym, reprezentowanym przez:</w:t>
      </w:r>
    </w:p>
    <w:p w:rsidR="00A845BF" w:rsidRDefault="00A845BF" w:rsidP="00A845BF">
      <w:pPr>
        <w:numPr>
          <w:ilvl w:val="0"/>
          <w:numId w:val="2"/>
        </w:numPr>
        <w:tabs>
          <w:tab w:val="left" w:pos="36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Z-ca Dyrektora ds. ekonomiczno-eksploatacyjnych - inż. Małgorzatę Kołodziej-Sarnę</w:t>
      </w:r>
    </w:p>
    <w:p w:rsidR="00A845BF" w:rsidRDefault="00A845BF" w:rsidP="00A845BF">
      <w:pPr>
        <w:numPr>
          <w:ilvl w:val="0"/>
          <w:numId w:val="3"/>
        </w:numPr>
        <w:tabs>
          <w:tab w:val="left" w:pos="36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Główny księgowy  - mgr Mirellę Śmigielską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A845BF" w:rsidRDefault="00A845BF" w:rsidP="00A845BF">
      <w:pPr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A845BF" w:rsidRDefault="00A845BF" w:rsidP="00A845BF">
      <w:pPr>
        <w:tabs>
          <w:tab w:val="left" w:pos="360"/>
        </w:tabs>
        <w:spacing w:before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A845BF" w:rsidRDefault="00A845BF" w:rsidP="00A845BF">
      <w:pPr>
        <w:tabs>
          <w:tab w:val="left" w:pos="360"/>
        </w:tabs>
        <w:spacing w:before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73/2008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A845BF" w:rsidRDefault="00A845BF" w:rsidP="00A845BF">
      <w:pPr>
        <w:spacing w:before="0"/>
        <w:jc w:val="center"/>
        <w:rPr>
          <w:sz w:val="24"/>
          <w:szCs w:val="24"/>
        </w:rPr>
      </w:pPr>
    </w:p>
    <w:p w:rsidR="00A845BF" w:rsidRDefault="00A845BF" w:rsidP="00A845BF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A845BF" w:rsidRDefault="00A845BF" w:rsidP="00A845BF">
      <w:pPr>
        <w:spacing w:before="0"/>
        <w:jc w:val="center"/>
        <w:rPr>
          <w:sz w:val="24"/>
          <w:szCs w:val="24"/>
        </w:rPr>
      </w:pP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Przedmiotem umowy jest dostawa, montaż i serwis ..................................................... 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umowy w przeciągu…………………………… tj. do dnia………………………………………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przedmiotu zamówieni, w zakresie i ilościach zgodnych z zestawieniem wyspecyfikowanym w ofercie z dnia …………… </w:t>
      </w:r>
      <w:r>
        <w:rPr>
          <w:sz w:val="24"/>
          <w:szCs w:val="24"/>
          <w:u w:val="single"/>
        </w:rPr>
        <w:t>wykaz cenowy – formularz cenowy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załącznik do niniejszej umowy. </w:t>
      </w:r>
      <w:r>
        <w:rPr>
          <w:sz w:val="24"/>
          <w:szCs w:val="24"/>
        </w:rPr>
        <w:t xml:space="preserve">  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Parametry techniczne i jakościowe zamawianych wyrobów nie mogą, w okresie, na jaki została zawarta niniejszej umowy, być gorsze niż określone w ofercie. 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w chwili odbioru zamawianego towaru ma prawo do zbadania, czy dostawa pod względem ilościowym i jakościowym jest zgodna z załączonymi dokumentami. Zbadanie obejmuje przeliczenie ilości opakowań zbiorczych i ustalenie ich stanu, a w razie uszkodzenia opakowania zbiorczego sprawdzenie stanu jego zawartości.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prawo zgłaszania Wykonawcy reklamacji w odniesieniu do przedmiotu objętego zamówieniem. Wykonawca załatwi reklamację bez zbędnej zwłoki nie później jednak niż w przeciągu 7 dni od dnia ich złożenia.</w:t>
      </w:r>
    </w:p>
    <w:p w:rsidR="00A845BF" w:rsidRDefault="00A845BF" w:rsidP="00A845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odmowy przyj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dostarczonego towaru i </w:t>
      </w:r>
      <w:r>
        <w:rPr>
          <w:rFonts w:ascii="Times New Roman" w:eastAsia="TimesNew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t>wymiany na wolny od wad w przypadku:</w:t>
      </w:r>
    </w:p>
    <w:p w:rsidR="00A845BF" w:rsidRDefault="00A845BF" w:rsidP="00A845BF">
      <w:pPr>
        <w:pStyle w:val="Akapitzlist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dostarczenia towaru niewła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ciwej jako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A845BF" w:rsidRDefault="00A845BF" w:rsidP="00A845BF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dostarczenia towaru niezgodnego z zapotrzebowaniem,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towaru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wyrób będące przedmiotem umowy stanowią jego własność, jest wolny od wad prawnych w stosunku do osób trzecich, nie stanowi on również przedmiotu zabezpieczenia.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zamówienia własnym transportem i na własny koszt, do miejsca wskazanego przez Zamawiającego.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udzieli gwarancji jakości na oferowane wyroby przez okres co najmniej ………..miesięcy dla zestawów komputerowych wraz z monitorem:, ………..dla drukarek laserowych lub LED; ………..miesięcy dla drukarek monochromatycznych laserowych lub LED; ………..miesięcy dla linek zabezpieczających urządzenia, ………..miesięcy dla napędów zewnętrznych FDD licząc od dnia przekazania wyrobów do eksploatacji i podpisania protokołu odbioru.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serwis eksploatacyjny w okresie trwania gwarancji jakości, w zakresie nie gorszym, niż ustalony przez wytwórcę wyrobów. 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 gwarantuje Zamawiającemu:</w:t>
      </w:r>
    </w:p>
    <w:p w:rsidR="00A845BF" w:rsidRDefault="00A845BF" w:rsidP="00A845BF">
      <w:pPr>
        <w:pStyle w:val="Punktregulaminu-numerowany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serwisu następny dzień roboczy od zgłoszenia usterki, czas naprawy lub dostarczenia sprzętu zastępczego o nie gorszych parametrach – 48 godzin. Maksymalny czas naprawy do 14 dni.</w:t>
      </w:r>
    </w:p>
    <w:p w:rsidR="00A845BF" w:rsidRDefault="00A845BF" w:rsidP="00A845BF">
      <w:pPr>
        <w:pStyle w:val="Punktregulaminu-numerowany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dokonania naprawy w terminach wynikających z warunków określonych w pkt. 2.2 wymiana wadliwego egzemplarza sprzętu na nowy o parametrach nie gorszych niż uszkodzony, bez dodatkowych opłat.</w:t>
      </w:r>
    </w:p>
    <w:p w:rsidR="00A845BF" w:rsidRDefault="00A845BF" w:rsidP="00A845BF">
      <w:pPr>
        <w:pStyle w:val="Punktregulaminu-numerowany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urządzeń w okresie gwarancji na nowe w przypadku 3 awarii uniemożliwiających ich eksploatację w pełnym zakresie funkcjonalnym.</w:t>
      </w:r>
    </w:p>
    <w:p w:rsidR="00A845BF" w:rsidRDefault="00A845BF" w:rsidP="00A845BF">
      <w:pPr>
        <w:pStyle w:val="Punktregulaminu-numerowany"/>
        <w:numPr>
          <w:ilvl w:val="1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wymiany uszkodzonego sprzętu na nowy lub wymiany podzespołu obowiązywać będą warunki gwarancji i serwisu, wynikające ze złożonej oferty.</w:t>
      </w:r>
    </w:p>
    <w:p w:rsidR="00A845BF" w:rsidRDefault="00A845BF" w:rsidP="00A845BF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Przez okres .................. Wykonawca zapewni logistyczną obsługę reklamacji oraz urządzenie zastępcze na czas trwania procedury naprawy/wymiany reklamowanego sprzętu komputerowego. Urządzenie zastępcze musi być urządzeniem o podobnej konfiguracji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odstąpienia od umowy ze względu na wadę rzeczy sprzedanej.</w:t>
      </w:r>
    </w:p>
    <w:p w:rsidR="00A845BF" w:rsidRDefault="00A845BF" w:rsidP="00A845BF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 tytułu rękojmi za wady, w zakresie objętym przedmiotem zamówienia, na zasadach określonych w Kodeksie cywilnym.</w:t>
      </w:r>
    </w:p>
    <w:p w:rsidR="00A845BF" w:rsidRDefault="00A845BF" w:rsidP="00A845BF">
      <w:pPr>
        <w:spacing w:before="0"/>
        <w:jc w:val="center"/>
        <w:rPr>
          <w:sz w:val="24"/>
          <w:szCs w:val="24"/>
        </w:rPr>
      </w:pPr>
    </w:p>
    <w:p w:rsidR="00A845BF" w:rsidRDefault="00A845BF" w:rsidP="00A845BF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pStyle w:val="Akapitzlis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A845BF" w:rsidRDefault="00A845BF" w:rsidP="00A845BF">
      <w:pPr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A845BF" w:rsidRDefault="00A845BF" w:rsidP="00A845BF">
      <w:pPr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A845BF" w:rsidRDefault="00A845BF" w:rsidP="00A845BF">
      <w:pPr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A845BF" w:rsidRDefault="00A845BF" w:rsidP="00A845BF">
      <w:pPr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słownie...................................................................................................................),</w:t>
      </w:r>
    </w:p>
    <w:p w:rsidR="00A845BF" w:rsidRDefault="00A845BF" w:rsidP="00A845BF">
      <w:pPr>
        <w:pStyle w:val="Tekstpodstawowy"/>
        <w:tabs>
          <w:tab w:val="left" w:pos="360"/>
        </w:tabs>
        <w:spacing w:before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zamawiany towar polega opodatkowaniu podatkiem od towarów i usług VAT wg stawki ...................%. zgodną z formularzem ofertowym.</w:t>
      </w:r>
    </w:p>
    <w:p w:rsidR="00A845BF" w:rsidRDefault="00A845BF" w:rsidP="00A845BF">
      <w:pPr>
        <w:pStyle w:val="Punktregulaminu-numerowany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odbioru będzie potwierdzenie kompletności dostawy, uruchomienie sprzętu, stwierdzenie poprawności działania. Powyższe potwierdzone zostanie na odwrocie faktury przez Kierownika jednostki zamawiającej.</w:t>
      </w:r>
    </w:p>
    <w:p w:rsidR="00A845BF" w:rsidRDefault="00A845BF" w:rsidP="00A845BF">
      <w:pPr>
        <w:pStyle w:val="Punktregulaminu-numerowany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musi zawierać dokładną specyfikację dostarczonych urządzeń. Data potwierdzenia odbioru na fakturze rozpoczyna bieg gwarancji.</w:t>
      </w:r>
    </w:p>
    <w:p w:rsidR="00A845BF" w:rsidRDefault="00A845BF" w:rsidP="00A845BF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5BF" w:rsidRDefault="00A845BF" w:rsidP="00A845BF">
      <w:pPr>
        <w:pStyle w:val="Akapitzlis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 na osoby trzecie wierzytelności w stosunku do Zamawiającego wymaga jego zgody.</w:t>
      </w:r>
    </w:p>
    <w:p w:rsidR="00A845BF" w:rsidRDefault="00A845BF" w:rsidP="00A845BF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A845BF" w:rsidRDefault="00A845BF" w:rsidP="00A845BF">
      <w:pPr>
        <w:pStyle w:val="Tekstpodstawowywcity3"/>
        <w:spacing w:before="0"/>
        <w:ind w:left="0"/>
        <w:rPr>
          <w:rFonts w:ascii="Times New Roman" w:hAnsi="Times New Roman"/>
          <w:szCs w:val="24"/>
        </w:rPr>
      </w:pPr>
    </w:p>
    <w:p w:rsidR="00A845BF" w:rsidRDefault="00A845BF" w:rsidP="00A845BF">
      <w:pPr>
        <w:pStyle w:val="Tekstpodstawowywcity3"/>
        <w:spacing w:before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przypadku, gdy dostawca nie ma danego asortymentu nie może dochodzić utraconych korzyści. W takim przypadku dostawca zobowiązuje się pokryć różnicę w cenie zakupu przez symbol u innego dostawcy.</w:t>
      </w:r>
    </w:p>
    <w:p w:rsidR="00A845BF" w:rsidRDefault="00A845BF" w:rsidP="00A845BF">
      <w:pPr>
        <w:pStyle w:val="Tekstpodstawowy"/>
        <w:tabs>
          <w:tab w:val="left" w:pos="360"/>
        </w:tabs>
        <w:spacing w:before="0"/>
        <w:ind w:left="360" w:hanging="360"/>
        <w:rPr>
          <w:rFonts w:ascii="Times New Roman" w:hAnsi="Times New Roman"/>
          <w:szCs w:val="24"/>
        </w:rPr>
      </w:pPr>
    </w:p>
    <w:p w:rsidR="00A845BF" w:rsidRDefault="00A845BF" w:rsidP="00A845BF">
      <w:pPr>
        <w:pStyle w:val="Tekstpodstawowy"/>
        <w:tabs>
          <w:tab w:val="left" w:pos="360"/>
        </w:tabs>
        <w:spacing w:before="0"/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A845BF" w:rsidRDefault="00A845BF" w:rsidP="00A845BF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zapłaty Zamawiającemu kary umownej w wysokości:</w:t>
      </w:r>
    </w:p>
    <w:p w:rsidR="00A845BF" w:rsidRDefault="00A845BF" w:rsidP="00A845BF">
      <w:pPr>
        <w:numPr>
          <w:ilvl w:val="0"/>
          <w:numId w:val="9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1% maksymalnej wartości umowy, o której mowa w § 4 umowy, za każdy dzień opóźnienia licząc od dnia określonego w § 3 ust. 2 niniejszej umowy.,</w:t>
      </w:r>
    </w:p>
    <w:p w:rsidR="00A845BF" w:rsidRDefault="00A845BF" w:rsidP="00A845BF">
      <w:pPr>
        <w:numPr>
          <w:ilvl w:val="0"/>
          <w:numId w:val="9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10 % maksymalnej wartości umowy, o której mowa w § 4 umowy, za nieuzasadnione zerwanie umowy.</w:t>
      </w:r>
    </w:p>
    <w:p w:rsidR="00A845BF" w:rsidRDefault="00A845BF" w:rsidP="00A845BF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odszkodowania przewyższającego zastrzeżone kary umowne w przypadku, gdy nie pokryją wartości poniesionych szkód.</w:t>
      </w:r>
    </w:p>
    <w:p w:rsidR="00A845BF" w:rsidRDefault="00A845BF" w:rsidP="00A845BF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Zamawiającemu przysługuje prawo potrącenia ewentualnych kar umownych z wynagrodzenia należnego Wykonawcy.</w:t>
      </w:r>
    </w:p>
    <w:p w:rsidR="00A845BF" w:rsidRDefault="00A845BF" w:rsidP="00A845BF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odstąpi od niniejszej umowy w przypadku opóźnienia Wykonawcy w wykonaniu zobowiązania – dostawy zamówionej partii towaru (sprzętu) – przekraczającego 10 dni. Niniejsze opóźnienie będzie potraktowane jak nieuzasadnione zerwanie umowy i wywoła skutek w postaci konsekwencji określonych w ust. 1 lit. b niniejszego paragrafu.</w:t>
      </w:r>
    </w:p>
    <w:p w:rsidR="00A845BF" w:rsidRDefault="00A845BF" w:rsidP="00A845BF">
      <w:pPr>
        <w:numPr>
          <w:ilvl w:val="0"/>
          <w:numId w:val="8"/>
        </w:num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Zamawiający może rozwiązać umowę z zachowaniem 30 – dniowego terminu wypowiedzenia tym również z powodów i na zasadach określonych w art. 145 ustawy – Prawo zamówień publicznych (t. jedn. Dz. U. 2006 Nr 164 poz. 1163, z późn. zm).</w:t>
      </w:r>
    </w:p>
    <w:p w:rsidR="00A845BF" w:rsidRDefault="00A845BF" w:rsidP="00A845BF">
      <w:pPr>
        <w:pStyle w:val="Tekstpodstawowy"/>
        <w:tabs>
          <w:tab w:val="left" w:pos="360"/>
        </w:tabs>
        <w:spacing w:before="0"/>
        <w:rPr>
          <w:rFonts w:ascii="Times New Roman" w:hAnsi="Times New Roman"/>
          <w:szCs w:val="24"/>
        </w:rPr>
      </w:pPr>
    </w:p>
    <w:p w:rsidR="00A845BF" w:rsidRDefault="00A845BF" w:rsidP="00A845BF">
      <w:pPr>
        <w:pStyle w:val="Tekstpodstawowy"/>
        <w:tabs>
          <w:tab w:val="left" w:pos="360"/>
        </w:tabs>
        <w:spacing w:before="0"/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A845BF" w:rsidRDefault="00A845BF" w:rsidP="00A845BF">
      <w:pPr>
        <w:pStyle w:val="Tekstpodstawowy"/>
        <w:tabs>
          <w:tab w:val="left" w:pos="360"/>
        </w:tabs>
        <w:spacing w:before="0"/>
        <w:ind w:left="360" w:hanging="360"/>
        <w:jc w:val="center"/>
        <w:rPr>
          <w:rFonts w:ascii="Times New Roman" w:hAnsi="Times New Roman"/>
          <w:szCs w:val="24"/>
        </w:rPr>
      </w:pPr>
    </w:p>
    <w:p w:rsidR="00A845BF" w:rsidRDefault="00A845BF" w:rsidP="00A845BF">
      <w:pPr>
        <w:numPr>
          <w:ilvl w:val="0"/>
          <w:numId w:val="10"/>
        </w:numPr>
        <w:autoSpaceDE w:val="0"/>
        <w:autoSpaceDN w:val="0"/>
        <w:adjustRightInd w:val="0"/>
        <w:spacing w:before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wystawienia faktury przez Wykonawcę jest podpisany przez Zamawiającego protokół odbioru zamawianego sprzętu</w:t>
      </w:r>
    </w:p>
    <w:p w:rsidR="00A845BF" w:rsidRDefault="00A845BF" w:rsidP="00A845BF">
      <w:pPr>
        <w:numPr>
          <w:ilvl w:val="0"/>
          <w:numId w:val="10"/>
        </w:numPr>
        <w:autoSpaceDE w:val="0"/>
        <w:autoSpaceDN w:val="0"/>
        <w:adjustRightInd w:val="0"/>
        <w:spacing w:before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Warunkiem odbioru będzie potwierdzenie kompletności dostawy, uruchomienie sprzętu, stwierdzenie poprawności działania. Powyższe potwierdzone zostanie na odwrocie faktury przez Kierownika jednostki zamawiającej.</w:t>
      </w:r>
    </w:p>
    <w:p w:rsidR="00A845BF" w:rsidRDefault="00A845BF" w:rsidP="00A845BF">
      <w:pPr>
        <w:numPr>
          <w:ilvl w:val="0"/>
          <w:numId w:val="10"/>
        </w:numPr>
        <w:autoSpaceDE w:val="0"/>
        <w:autoSpaceDN w:val="0"/>
        <w:adjustRightInd w:val="0"/>
        <w:spacing w:before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Faktura musi zawierać dokładną specyfikację dostarczonych urządzeń. Data potwierdzenia odbioru na fakturze rozpoczyna bieg gwarancji.</w:t>
      </w:r>
    </w:p>
    <w:p w:rsidR="00A845BF" w:rsidRDefault="00A845BF" w:rsidP="00A845BF">
      <w:pPr>
        <w:numPr>
          <w:ilvl w:val="0"/>
          <w:numId w:val="10"/>
        </w:numPr>
        <w:autoSpaceDE w:val="0"/>
        <w:autoSpaceDN w:val="0"/>
        <w:adjustRightInd w:val="0"/>
        <w:spacing w:before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Płatności faktur realizowane będą w ciągu 30 dni od daty złożenia faktury u Zamawiającego przelewem na konto Wykonawcy wskazane w fakturze.</w:t>
      </w:r>
    </w:p>
    <w:p w:rsidR="00A845BF" w:rsidRDefault="00A845BF" w:rsidP="00A845BF">
      <w:pPr>
        <w:autoSpaceDE w:val="0"/>
        <w:autoSpaceDN w:val="0"/>
        <w:adjustRightInd w:val="0"/>
        <w:spacing w:before="0"/>
        <w:ind w:right="-567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ze strony Wykonawcy – ............................................................................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oraz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 – mgr inż. Mirosława Mocydlarz- Adamcewicz, tel. 0618850678</w:t>
      </w:r>
    </w:p>
    <w:p w:rsidR="00A845BF" w:rsidRDefault="00A845BF" w:rsidP="00A845BF">
      <w:pPr>
        <w:autoSpaceDE w:val="0"/>
        <w:autoSpaceDN w:val="0"/>
        <w:adjustRightInd w:val="0"/>
        <w:spacing w:before="0"/>
        <w:ind w:right="-567"/>
        <w:rPr>
          <w:sz w:val="24"/>
          <w:szCs w:val="24"/>
        </w:rPr>
      </w:pPr>
    </w:p>
    <w:p w:rsidR="00A845BF" w:rsidRDefault="00A845BF" w:rsidP="00A845BF">
      <w:pPr>
        <w:autoSpaceDE w:val="0"/>
        <w:autoSpaceDN w:val="0"/>
        <w:adjustRightInd w:val="0"/>
        <w:spacing w:before="0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845BF" w:rsidRDefault="00A845BF" w:rsidP="00A845BF">
      <w:pPr>
        <w:autoSpaceDE w:val="0"/>
        <w:autoSpaceDN w:val="0"/>
        <w:adjustRightInd w:val="0"/>
        <w:spacing w:before="0"/>
        <w:ind w:right="-567"/>
        <w:jc w:val="center"/>
        <w:rPr>
          <w:sz w:val="24"/>
          <w:szCs w:val="24"/>
        </w:rPr>
      </w:pP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ind w:firstLine="708"/>
        <w:jc w:val="center"/>
        <w:rPr>
          <w:sz w:val="24"/>
          <w:szCs w:val="24"/>
        </w:rPr>
      </w:pPr>
    </w:p>
    <w:p w:rsidR="00A845BF" w:rsidRDefault="00A845BF" w:rsidP="00A845BF">
      <w:pPr>
        <w:spacing w:before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A845BF" w:rsidRDefault="00A845BF" w:rsidP="00A845BF">
      <w:pPr>
        <w:numPr>
          <w:ilvl w:val="0"/>
          <w:numId w:val="11"/>
        </w:numPr>
        <w:autoSpaceDE w:val="0"/>
        <w:autoSpaceDN w:val="0"/>
        <w:adjustRightInd w:val="0"/>
        <w:spacing w:before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w czasie realizacji umowy. </w:t>
      </w:r>
    </w:p>
    <w:p w:rsidR="00A845BF" w:rsidRDefault="00A845BF" w:rsidP="00A845BF">
      <w:pPr>
        <w:numPr>
          <w:ilvl w:val="0"/>
          <w:numId w:val="11"/>
        </w:numPr>
        <w:autoSpaceDE w:val="0"/>
        <w:autoSpaceDN w:val="0"/>
        <w:adjustRightInd w:val="0"/>
        <w:spacing w:before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Wykonawcy ciąży odpowiedzialność cywilna za szkody oraz następstwa nieszczęśliwych wypadków dotyczące pracowników i osób trzecich powstałe w związku z realizacją umowy 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A845BF" w:rsidRDefault="00A845BF" w:rsidP="00A845BF">
      <w:pPr>
        <w:spacing w:before="0"/>
        <w:ind w:left="4680"/>
        <w:jc w:val="both"/>
        <w:rPr>
          <w:sz w:val="24"/>
          <w:szCs w:val="24"/>
        </w:rPr>
      </w:pPr>
    </w:p>
    <w:p w:rsidR="00A845BF" w:rsidRDefault="00A845BF" w:rsidP="00A845BF">
      <w:pPr>
        <w:spacing w:before="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A845BF" w:rsidRDefault="00A845BF" w:rsidP="00A845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niniejszej umowy wymagaj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formy pisemnej pod rygorem niewa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A845BF" w:rsidRDefault="00A845BF" w:rsidP="00A845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A845BF" w:rsidRDefault="00A845BF" w:rsidP="00A845BF">
      <w:pPr>
        <w:autoSpaceDE w:val="0"/>
        <w:autoSpaceDN w:val="0"/>
        <w:adjustRightInd w:val="0"/>
        <w:spacing w:before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 w:rsidR="00A845BF" w:rsidRDefault="00A845BF" w:rsidP="00A845BF">
      <w:pPr>
        <w:autoSpaceDE w:val="0"/>
        <w:autoSpaceDN w:val="0"/>
        <w:adjustRightInd w:val="0"/>
        <w:spacing w:before="0"/>
        <w:ind w:firstLine="708"/>
        <w:jc w:val="center"/>
        <w:rPr>
          <w:bCs/>
          <w:sz w:val="24"/>
          <w:szCs w:val="24"/>
        </w:rPr>
      </w:pPr>
    </w:p>
    <w:p w:rsidR="00A845BF" w:rsidRDefault="00A845BF" w:rsidP="00A845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sporów mog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wynikn</w:t>
      </w:r>
      <w:r>
        <w:rPr>
          <w:rFonts w:ascii="Times New Roman" w:eastAsia="TimesNewRoman" w:hAnsi="Times New Roman"/>
          <w:sz w:val="24"/>
          <w:szCs w:val="24"/>
        </w:rPr>
        <w:t xml:space="preserve">ąć </w:t>
      </w:r>
      <w:r>
        <w:rPr>
          <w:rFonts w:ascii="Times New Roman" w:hAnsi="Times New Roman"/>
          <w:sz w:val="24"/>
          <w:szCs w:val="24"/>
        </w:rPr>
        <w:t>przy realizacji niniejszej umowy na drodze ugodowej.</w:t>
      </w:r>
    </w:p>
    <w:p w:rsidR="00A845BF" w:rsidRDefault="00A845BF" w:rsidP="00A845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strony nie osi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kompromisu wówczas sporne sprawy kierowane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S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powszechnego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ciwego dla siedziby 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A845BF" w:rsidRDefault="00A845BF" w:rsidP="00A845BF">
      <w:pPr>
        <w:spacing w:before="0"/>
        <w:rPr>
          <w:sz w:val="24"/>
          <w:szCs w:val="24"/>
        </w:rPr>
      </w:pPr>
    </w:p>
    <w:p w:rsidR="00A845BF" w:rsidRDefault="00A845BF" w:rsidP="00A845BF">
      <w:pPr>
        <w:spacing w:before="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§14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– po jednym egzemplarzu dla każdej ze stron.</w:t>
      </w:r>
    </w:p>
    <w:p w:rsidR="00A845BF" w:rsidRDefault="00A845BF" w:rsidP="00A845BF">
      <w:pPr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Wykonawca :</w:t>
      </w: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  <w:t>...............................</w:t>
      </w: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both"/>
        <w:rPr>
          <w:sz w:val="24"/>
          <w:szCs w:val="24"/>
        </w:rPr>
      </w:pPr>
    </w:p>
    <w:p w:rsidR="00A845BF" w:rsidRDefault="00A845BF" w:rsidP="00A845BF">
      <w:pPr>
        <w:tabs>
          <w:tab w:val="left" w:pos="5812"/>
        </w:tabs>
        <w:spacing w:before="0"/>
        <w:jc w:val="right"/>
        <w:rPr>
          <w:b/>
          <w:sz w:val="24"/>
        </w:rPr>
      </w:pPr>
    </w:p>
    <w:p w:rsidR="008F10BB" w:rsidRDefault="008F10BB"/>
    <w:sectPr w:rsidR="008F10BB" w:rsidSect="008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28D"/>
    <w:multiLevelType w:val="hybridMultilevel"/>
    <w:tmpl w:val="70D40F0C"/>
    <w:lvl w:ilvl="0" w:tplc="1EC24D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420B"/>
    <w:multiLevelType w:val="hybridMultilevel"/>
    <w:tmpl w:val="D89C8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16613"/>
    <w:multiLevelType w:val="hybridMultilevel"/>
    <w:tmpl w:val="C5DC2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873B7"/>
    <w:multiLevelType w:val="hybridMultilevel"/>
    <w:tmpl w:val="1C6E2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1526F"/>
    <w:multiLevelType w:val="hybridMultilevel"/>
    <w:tmpl w:val="9052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23731"/>
    <w:multiLevelType w:val="hybridMultilevel"/>
    <w:tmpl w:val="D3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40445"/>
    <w:multiLevelType w:val="hybridMultilevel"/>
    <w:tmpl w:val="224C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E02A4"/>
    <w:multiLevelType w:val="hybridMultilevel"/>
    <w:tmpl w:val="2E8AA9F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D28BD"/>
    <w:multiLevelType w:val="hybridMultilevel"/>
    <w:tmpl w:val="DA5226D8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55E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69BD4DB5"/>
    <w:multiLevelType w:val="multilevel"/>
    <w:tmpl w:val="0EE82752"/>
    <w:lvl w:ilvl="0">
      <w:start w:val="2"/>
      <w:numFmt w:val="decimal"/>
      <w:pStyle w:val="Punktregulaminu-numerowany"/>
      <w:lvlText w:val="%1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1912"/>
        </w:tabs>
        <w:ind w:left="1912" w:hanging="65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5BF"/>
    <w:rsid w:val="002A34A9"/>
    <w:rsid w:val="008F10BB"/>
    <w:rsid w:val="00A8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45BF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A845BF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45BF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5B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45BF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45B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8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regulaminu-numerowany">
    <w:name w:val="Punkt regulaminu - numerowany"/>
    <w:basedOn w:val="Normalny"/>
    <w:rsid w:val="00A845BF"/>
    <w:pPr>
      <w:numPr>
        <w:numId w:val="1"/>
      </w:numPr>
      <w:spacing w:line="260" w:lineRule="exact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8214</Characters>
  <Application>Microsoft Office Word</Application>
  <DocSecurity>0</DocSecurity>
  <Lines>68</Lines>
  <Paragraphs>19</Paragraphs>
  <ScaleCrop>false</ScaleCrop>
  <Company>Wielkopolskie Centrum Onkologii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2008-07-18T08:09:00Z</dcterms:created>
  <dcterms:modified xsi:type="dcterms:W3CDTF">2008-07-18T08:09:00Z</dcterms:modified>
</cp:coreProperties>
</file>