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6" w:rsidRDefault="00905826" w:rsidP="00905826">
      <w:pPr>
        <w:tabs>
          <w:tab w:val="left" w:pos="581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SIWZ</w:t>
      </w:r>
    </w:p>
    <w:p w:rsidR="00905826" w:rsidRDefault="00905826" w:rsidP="00905826">
      <w:pPr>
        <w:pStyle w:val="Paragraphedeliste"/>
        <w:spacing w:before="0"/>
        <w:ind w:left="0"/>
        <w:jc w:val="both"/>
        <w:rPr>
          <w:sz w:val="24"/>
          <w:szCs w:val="24"/>
        </w:rPr>
      </w:pPr>
    </w:p>
    <w:p w:rsidR="00905826" w:rsidRDefault="00905826" w:rsidP="00905826">
      <w:pPr>
        <w:pStyle w:val="Tekstpodstawowywcity"/>
        <w:spacing w:before="0"/>
        <w:ind w:left="0"/>
      </w:pPr>
    </w:p>
    <w:p w:rsidR="00905826" w:rsidRDefault="00905826" w:rsidP="00905826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905826" w:rsidRDefault="00905826" w:rsidP="00905826">
      <w:pPr>
        <w:pStyle w:val="Tytu"/>
        <w:widowControl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UMOWA do przetargu nieograniczonego nr 350/7/2013</w:t>
      </w:r>
    </w:p>
    <w:p w:rsidR="00905826" w:rsidRDefault="00905826" w:rsidP="00905826">
      <w:pPr>
        <w:jc w:val="both"/>
        <w:rPr>
          <w:b/>
          <w:bCs/>
          <w:sz w:val="24"/>
          <w:szCs w:val="24"/>
        </w:rPr>
      </w:pP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przepisów Ustawy z dnia 29 stycznia 2004 roku – Prawo zamówień publicznych (Dz. U. z 2007 r. Nr 223, poz. 1655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 w dniu ................. pomiędzy Wielkopolskim Centrum Onkologii im. Marii Skłodowskiej-Curie z siedzibą w Poznaniu ul. Garbary 15, 61-866 Poznań), 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reprezentowanym przez: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inż. Małgorzatę Kołodziej-Sarnę - </w:t>
      </w:r>
      <w:proofErr w:type="spellStart"/>
      <w:r>
        <w:rPr>
          <w:sz w:val="24"/>
          <w:szCs w:val="24"/>
        </w:rPr>
        <w:t>Z-cę</w:t>
      </w:r>
      <w:proofErr w:type="spellEnd"/>
      <w:r>
        <w:rPr>
          <w:sz w:val="24"/>
          <w:szCs w:val="24"/>
        </w:rPr>
        <w:t xml:space="preserve"> Dyrektora ds. ekonomiczno-eksploatacyjnych,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>dr Mirellę Śmigielską - Głównego Księgowego,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Zamawiającym, 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br/>
        <w:t xml:space="preserve">............................................................................................................., 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>wpisanym do rejestru przedsiębiorców Krajowego Rejestru Sądowego pod numerem KRS: ________________/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prowadzącym działalność gospodarczą jako: _______________________________________, zarejestrowaną w ewidencji działalności gospodarczej prowadzonej przez _______________________________________________ pod numerem _____________________________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</w:t>
      </w:r>
      <w:r>
        <w:rPr>
          <w:sz w:val="24"/>
          <w:szCs w:val="24"/>
        </w:rPr>
        <w:br/>
        <w:t>posiadającą/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numer NIP: ................................ oraz numer REGON: .............................;</w:t>
      </w:r>
      <w:r>
        <w:rPr>
          <w:sz w:val="24"/>
          <w:szCs w:val="24"/>
        </w:rPr>
        <w:br/>
        <w:t>; zwaną/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Wykonawcą, 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905826" w:rsidRDefault="00905826" w:rsidP="0090582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została zawarta umowa o następującej treści:</w:t>
      </w: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przetargu nieograniczonego nr 350/7/2013 przeprowadzonego na podstawie przepisów Ustawy z dnia 29 stycznia 2004 roku – Prawo zamówień publicznych (Dz. U. z 2010 r. Nr 113, poz. 759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zm.).</w:t>
      </w:r>
    </w:p>
    <w:p w:rsidR="00905826" w:rsidRDefault="00905826" w:rsidP="00905826">
      <w:pPr>
        <w:numPr>
          <w:ilvl w:val="0"/>
          <w:numId w:val="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Umowa niniejsza zostaje zawarta z chwilą jej podpisania przez obie strony.</w:t>
      </w: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905826" w:rsidRDefault="00905826" w:rsidP="0090582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Strony zgodnie oświadczają, iż postępowanie, o którym mowa w § 1 ust. 1 niniejszej umowy nie jest dotknięte wadami, o których mowa w art. 22 i 24 Ustawy – Prawo zamówień publicznych.</w:t>
      </w:r>
    </w:p>
    <w:p w:rsidR="00905826" w:rsidRDefault="00905826" w:rsidP="0090582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05826" w:rsidRDefault="00905826" w:rsidP="0090582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jest przedłużenie licencji na </w:t>
      </w:r>
      <w:proofErr w:type="spellStart"/>
      <w:r w:rsidRPr="00DC6859">
        <w:rPr>
          <w:sz w:val="24"/>
          <w:szCs w:val="24"/>
          <w:highlight w:val="yellow"/>
        </w:rPr>
        <w:t>oprogramowanie</w:t>
      </w:r>
      <w:proofErr w:type="spellEnd"/>
      <w:r w:rsidRPr="00DC6859">
        <w:rPr>
          <w:sz w:val="24"/>
          <w:szCs w:val="24"/>
          <w:highlight w:val="yellow"/>
        </w:rPr>
        <w:t xml:space="preserve"> antywirusowe ESET </w:t>
      </w:r>
      <w:r w:rsidR="00DC6859">
        <w:rPr>
          <w:sz w:val="24"/>
          <w:szCs w:val="24"/>
          <w:highlight w:val="yellow"/>
        </w:rPr>
        <w:t xml:space="preserve"> </w:t>
      </w:r>
      <w:proofErr w:type="spellStart"/>
      <w:r w:rsidR="00DC6859">
        <w:rPr>
          <w:sz w:val="24"/>
          <w:szCs w:val="24"/>
          <w:highlight w:val="yellow"/>
        </w:rPr>
        <w:t>Endpoint</w:t>
      </w:r>
      <w:proofErr w:type="spellEnd"/>
      <w:r w:rsidR="00DC6859">
        <w:rPr>
          <w:sz w:val="24"/>
          <w:szCs w:val="24"/>
          <w:highlight w:val="yellow"/>
        </w:rPr>
        <w:t xml:space="preserve"> </w:t>
      </w:r>
      <w:proofErr w:type="spellStart"/>
      <w:r w:rsidR="00DC6859">
        <w:rPr>
          <w:sz w:val="24"/>
          <w:szCs w:val="24"/>
          <w:highlight w:val="yellow"/>
        </w:rPr>
        <w:t>Antivirus</w:t>
      </w:r>
      <w:proofErr w:type="spellEnd"/>
      <w:r w:rsidR="00DC6859">
        <w:rPr>
          <w:sz w:val="24"/>
          <w:szCs w:val="24"/>
          <w:highlight w:val="yellow"/>
        </w:rPr>
        <w:t xml:space="preserve"> „NOD32” </w:t>
      </w:r>
      <w:proofErr w:type="spellStart"/>
      <w:r w:rsidRPr="00DC6859">
        <w:rPr>
          <w:sz w:val="24"/>
          <w:szCs w:val="24"/>
          <w:highlight w:val="yellow"/>
        </w:rPr>
        <w:t>Suite</w:t>
      </w:r>
      <w:proofErr w:type="spellEnd"/>
      <w:r>
        <w:rPr>
          <w:sz w:val="24"/>
          <w:szCs w:val="24"/>
        </w:rPr>
        <w:t xml:space="preserve"> w ilości 800 licencji. Umowa dotyczy ochrony: stacji roboczych + serwerów + konsoli administracyjnych.   </w:t>
      </w:r>
    </w:p>
    <w:p w:rsidR="00905826" w:rsidRDefault="00905826" w:rsidP="00905826">
      <w:pPr>
        <w:numPr>
          <w:ilvl w:val="0"/>
          <w:numId w:val="2"/>
        </w:numPr>
        <w:tabs>
          <w:tab w:val="left" w:pos="72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zostanie zrealizowany w zakresie zgodnym ze szczegółowym opisem przedmiotu zamówienia, zawartym w siwz oraz z ofertą Wykonawcy z dnia ............. r.   </w:t>
      </w:r>
    </w:p>
    <w:p w:rsidR="00905826" w:rsidRDefault="00905826" w:rsidP="00905826">
      <w:pPr>
        <w:numPr>
          <w:ilvl w:val="0"/>
          <w:numId w:val="2"/>
        </w:numPr>
        <w:tabs>
          <w:tab w:val="left" w:pos="72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Okres obowiązywania umowy - okresie 12 miesięcy tj. 14.02.2013r – 13.02.2014r.</w:t>
      </w: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05826" w:rsidRDefault="00905826" w:rsidP="00905826">
      <w:pPr>
        <w:pStyle w:val="Akapitzlist1"/>
        <w:numPr>
          <w:ilvl w:val="0"/>
          <w:numId w:val="3"/>
        </w:numPr>
        <w:spacing w:before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Całkowita wartość przedmiotu umowy wynosi: netto: _______________ PLN</w:t>
      </w:r>
    </w:p>
    <w:p w:rsidR="00905826" w:rsidRDefault="00905826" w:rsidP="009058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 __________________________ złotych ___/100)</w:t>
      </w:r>
    </w:p>
    <w:p w:rsidR="00905826" w:rsidRDefault="00905826" w:rsidP="00905826">
      <w:pPr>
        <w:pStyle w:val="Akapitzlist1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Brutto: _______________ PLN</w:t>
      </w:r>
    </w:p>
    <w:p w:rsidR="00905826" w:rsidRDefault="00905826" w:rsidP="009058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 __________________________ złotych ___/100)</w:t>
      </w:r>
    </w:p>
    <w:p w:rsidR="00905826" w:rsidRPr="00DC6859" w:rsidRDefault="00905826" w:rsidP="00905826">
      <w:pPr>
        <w:pStyle w:val="Tekstpodstawowy"/>
        <w:tabs>
          <w:tab w:val="left" w:pos="360"/>
        </w:tabs>
        <w:ind w:left="708"/>
        <w:rPr>
          <w:sz w:val="24"/>
          <w:szCs w:val="24"/>
        </w:rPr>
      </w:pPr>
      <w:r w:rsidRPr="00DC6859">
        <w:rPr>
          <w:sz w:val="24"/>
          <w:szCs w:val="24"/>
        </w:rPr>
        <w:t>w tym podatek od towarów i usług VAT wg stawki 2</w:t>
      </w:r>
      <w:r w:rsidR="00DC6859" w:rsidRPr="00DC6859">
        <w:rPr>
          <w:sz w:val="24"/>
          <w:szCs w:val="24"/>
          <w:lang w:val="pl-PL"/>
        </w:rPr>
        <w:t>3</w:t>
      </w:r>
      <w:r w:rsidRPr="00DC6859">
        <w:rPr>
          <w:sz w:val="24"/>
          <w:szCs w:val="24"/>
        </w:rPr>
        <w:t xml:space="preserve"> % w kwocie __________ PLN.</w:t>
      </w:r>
    </w:p>
    <w:p w:rsidR="00905826" w:rsidRDefault="00905826" w:rsidP="00905826">
      <w:pPr>
        <w:pStyle w:val="Akapitzlist1"/>
        <w:numPr>
          <w:ilvl w:val="0"/>
          <w:numId w:val="3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zgodnie postanawiają, iż wartość umowy określona w ust. 1 niniejszego paragrafu nie będzie podlegać jakiejkolwiek waloryzacji.</w:t>
      </w:r>
    </w:p>
    <w:p w:rsidR="00905826" w:rsidRDefault="00905826" w:rsidP="00905826">
      <w:pPr>
        <w:pStyle w:val="Akapitzlist1"/>
        <w:numPr>
          <w:ilvl w:val="0"/>
          <w:numId w:val="3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wynagrodzenia, o którym mowa w ust. 1 nastąpi na podstawie prawidłowo wystawionej przez Wykonawcę faktury VAT, w terminie 30 dni od dnia otrzymania przedmiotowej faktury przez Zamawiającego, w formie przelewu na rachunek bankowy Wykonawcy wskazany na fakturze. </w:t>
      </w:r>
    </w:p>
    <w:p w:rsidR="00905826" w:rsidRDefault="00905826" w:rsidP="00905826">
      <w:pPr>
        <w:pStyle w:val="Akapitzlist1"/>
        <w:numPr>
          <w:ilvl w:val="0"/>
          <w:numId w:val="3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Podstawą wystawienia faktury przez Wykonawcę będzie podpisany przez Zamawiającego protokół odbioru, o którym mowa w § 7 ust. 1 niniejszej umowy.</w:t>
      </w:r>
    </w:p>
    <w:p w:rsidR="00905826" w:rsidRDefault="00905826" w:rsidP="00905826">
      <w:pPr>
        <w:pStyle w:val="Akapitzlist1"/>
        <w:numPr>
          <w:ilvl w:val="0"/>
          <w:numId w:val="3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Jako dzień zapłaty Strony ustalają dzień wydania dyspozycji przelewu z rachunku bankowego Zamawiającego.</w:t>
      </w:r>
    </w:p>
    <w:p w:rsidR="00905826" w:rsidRDefault="00905826" w:rsidP="00905826">
      <w:pPr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05826" w:rsidRDefault="00905826" w:rsidP="00905826">
      <w:pPr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zapłaty na rzecz Zamawiającego kar umownych w przypadku:</w:t>
      </w:r>
    </w:p>
    <w:p w:rsidR="00905826" w:rsidRDefault="00905826" w:rsidP="00905826">
      <w:pPr>
        <w:numPr>
          <w:ilvl w:val="0"/>
          <w:numId w:val="5"/>
        </w:numPr>
        <w:autoSpaceDE w:val="0"/>
        <w:autoSpaceDN w:val="0"/>
        <w:adjustRightInd w:val="0"/>
        <w:spacing w:before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opóźnienia w realizacji umowy  Wykonawca zapłaci na rzecz Zamawiającego karę umowną w wysokości 0,3 % wynagrodzenia określonego w §4 ust. 1, za każdy dzień opóźnienia, licząc od dnia określonego w § 3 ust. 3 niniejszej umowy,</w:t>
      </w:r>
    </w:p>
    <w:p w:rsidR="00905826" w:rsidRDefault="00905826" w:rsidP="00905826">
      <w:pPr>
        <w:numPr>
          <w:ilvl w:val="0"/>
          <w:numId w:val="5"/>
        </w:numPr>
        <w:autoSpaceDE w:val="0"/>
        <w:autoSpaceDN w:val="0"/>
        <w:adjustRightInd w:val="0"/>
        <w:spacing w:before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razie niewykonania lub nienależytego wykonania Umowy Wykonawca zapłaci zamawiającemu karę umowną w wysokości 20% wynagrodzenia o którym mowa w  § 3 ust. 3 niniejszej umowy.</w:t>
      </w:r>
    </w:p>
    <w:p w:rsidR="00905826" w:rsidRDefault="00905826" w:rsidP="00905826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odszkodowania przewyższającego wysokość wszelkich zastrzeżonych w niniejszej umowie kar umownych w przypadku, gdy nie pokryją wartości poniesionych szkód.</w:t>
      </w:r>
    </w:p>
    <w:p w:rsidR="00905826" w:rsidRDefault="00905826" w:rsidP="00905826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Zamawiającemu przysługuje prawo potrącenia ewentualnych kar umownych z należnościami Wykonawcy przysługującymi mu na podstawie postanowień niniejszej umowy.</w:t>
      </w:r>
    </w:p>
    <w:p w:rsidR="00905826" w:rsidRDefault="00905826" w:rsidP="00905826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odstąpić od niniejszej umowy w przypadku, gdy opóźnienie w dostawie Oprogramowania będzie przekraczać 10 dni roboczych od dnia określonego na podstawie § 3 ust. 3 niniejszej umowy. </w:t>
      </w:r>
    </w:p>
    <w:p w:rsidR="00905826" w:rsidRDefault="00905826" w:rsidP="00905826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Kary umowne wynikające z postanowień niniejszej umowy płatne będą przelewem na rachunek bankowy Zamawiającego w terminie 7 dni od daty wezwania Wykonawcy do ich zapłaty.</w:t>
      </w:r>
    </w:p>
    <w:p w:rsidR="00905826" w:rsidRDefault="00905826" w:rsidP="00905826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każdy dzień opóźnienia w zapłacie wynagrodzenia, którym mowa w §4 ust. 1, Wykonawca może żądać od zamawiającego odsetek ustawowych. </w:t>
      </w: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05826" w:rsidRDefault="00905826" w:rsidP="00905826">
      <w:pPr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  <w:r>
        <w:rPr>
          <w:sz w:val="24"/>
          <w:szCs w:val="24"/>
        </w:rPr>
        <w:br/>
        <w:t>ze strony Wykonawcy – ....................................................................................</w:t>
      </w:r>
      <w:r>
        <w:rPr>
          <w:sz w:val="24"/>
          <w:szCs w:val="24"/>
        </w:rPr>
        <w:br/>
        <w:t>oraz</w:t>
      </w:r>
      <w:r>
        <w:rPr>
          <w:sz w:val="24"/>
          <w:szCs w:val="24"/>
        </w:rPr>
        <w:br/>
        <w:t xml:space="preserve">ze strony Zamawiającego: 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mgr inż. Dariusz Kowalczyk – Z-ca Kierownika Działu  Informatyki, tel. 61/88 50 883, 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mgr inż. Mirosława Mocydlarz-Adamcewicz – Kierownik Działu Informatyki, tel. 61/88 50 678, </w:t>
      </w:r>
    </w:p>
    <w:p w:rsidR="00905826" w:rsidRDefault="00905826" w:rsidP="00905826">
      <w:pPr>
        <w:numPr>
          <w:ilvl w:val="0"/>
          <w:numId w:val="6"/>
        </w:numPr>
        <w:spacing w:before="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>
        <w:br/>
      </w:r>
    </w:p>
    <w:p w:rsidR="00905826" w:rsidRDefault="00905826" w:rsidP="0090582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7</w:t>
      </w:r>
    </w:p>
    <w:p w:rsidR="00905826" w:rsidRDefault="00905826" w:rsidP="00905826">
      <w:pPr>
        <w:ind w:firstLine="708"/>
        <w:rPr>
          <w:sz w:val="24"/>
          <w:szCs w:val="24"/>
        </w:rPr>
      </w:pPr>
    </w:p>
    <w:p w:rsidR="00905826" w:rsidRDefault="00905826" w:rsidP="00905826">
      <w:pPr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 terminie 7 dni od dnia zrealizowania umowy zostanie sporządzony protokół odbioru przedmiotu, podpisany przez przedstawicieli Wykonawcy i Zamawiającego. Osobami   upoważnionymi do podpisania protokołu odbioru są: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a)ze strony Zamawiającego : 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mgr inż. Dariusz Kowalczyk – Z-ca Kierownika Działu  Informatyki, tel. 61/88 50 883, 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mgr inż. Mirosława Mocydlarz-Adamcewicz – Kierownik Działu Informatyki, tel. 61/88 50 678, 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ze strony Wykonawcy: ..................................................................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05826" w:rsidRDefault="00905826" w:rsidP="00905826">
      <w:pPr>
        <w:spacing w:before="0"/>
        <w:ind w:left="720"/>
        <w:jc w:val="both"/>
        <w:rPr>
          <w:sz w:val="24"/>
          <w:szCs w:val="24"/>
        </w:rPr>
      </w:pPr>
    </w:p>
    <w:p w:rsidR="00905826" w:rsidRDefault="00905826" w:rsidP="00905826">
      <w:pPr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wad w realizacji zamówienia Wykonawca zobowiązuje się do ich usunięcia w terminie określonym przez Zamawiającego, w ramach wynagrodzenia o którym mowa w §4 ust. 1. Stwierdzenie przez Zamawiającego usunięcia przez Wykonawcę wad będzie stanowić podstawę do sporządzenia protokołu odbioru bez zastrzeżeń.  </w:t>
      </w:r>
    </w:p>
    <w:p w:rsidR="00905826" w:rsidRDefault="00905826" w:rsidP="0090582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05826" w:rsidRDefault="00905826" w:rsidP="00905826">
      <w:pPr>
        <w:keepLines/>
        <w:numPr>
          <w:ilvl w:val="0"/>
          <w:numId w:val="8"/>
        </w:numPr>
        <w:autoSpaceDE w:val="0"/>
        <w:autoSpaceDN w:val="0"/>
        <w:spacing w:before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oświadcza, że posiada, prawo do oferowania na rynku polskim Oprogramowania będącego przedmiotem umowy.  Zobowiązania w stosunku do właściciela praw autorskich do oprogramowania precyzuje odrębne porozumienie pomiędzy Wykonawcą a Autorem.</w:t>
      </w:r>
    </w:p>
    <w:p w:rsidR="00905826" w:rsidRDefault="00905826" w:rsidP="00905826">
      <w:pPr>
        <w:keepLines/>
        <w:numPr>
          <w:ilvl w:val="0"/>
          <w:numId w:val="8"/>
        </w:numPr>
        <w:autoSpaceDE w:val="0"/>
        <w:autoSpaceDN w:val="0"/>
        <w:spacing w:before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Oprogramowanie będące przedmiotem Umowy są chronione prawem autorskim wynikającym z przepisów Ustawy z dnia 4 lutego 1994 roku o prawie autorskim i prawach pokrewnych (Dz. U. z 2006 roku nr 90, poz.631 ze zmianami)  Wykonawca i Zamawiający  zobowiązują się solidarnie do respektowania tego prawa niezależnie od powstałych okoliczności.</w:t>
      </w:r>
    </w:p>
    <w:p w:rsidR="00905826" w:rsidRDefault="00905826" w:rsidP="00905826">
      <w:pPr>
        <w:spacing w:before="0"/>
        <w:jc w:val="both"/>
        <w:rPr>
          <w:sz w:val="24"/>
          <w:szCs w:val="24"/>
        </w:rPr>
      </w:pPr>
    </w:p>
    <w:p w:rsidR="00905826" w:rsidRDefault="00905826" w:rsidP="00905826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05826" w:rsidRDefault="00905826" w:rsidP="00905826">
      <w:pPr>
        <w:numPr>
          <w:ilvl w:val="0"/>
          <w:numId w:val="9"/>
        </w:numPr>
        <w:spacing w:before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 oraz Ustawy o ochronie danych osobowych, jeżeli przepisy Ustawy – Prawo zamówień publicznych nie stanowią inaczej.</w:t>
      </w:r>
    </w:p>
    <w:p w:rsidR="00905826" w:rsidRDefault="00905826" w:rsidP="00905826">
      <w:pPr>
        <w:numPr>
          <w:ilvl w:val="0"/>
          <w:numId w:val="9"/>
        </w:numPr>
        <w:spacing w:before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niniejszej umowy wymagają zachowania formy pisemnej pod rygorem nieważności.</w:t>
      </w:r>
    </w:p>
    <w:p w:rsidR="00905826" w:rsidRDefault="00905826" w:rsidP="00905826">
      <w:pPr>
        <w:numPr>
          <w:ilvl w:val="0"/>
          <w:numId w:val="9"/>
        </w:numPr>
        <w:spacing w:before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mogą mieć miejsce, tylko w zakresie przewidzianym dyspozycją art. 144 ust. 1 Ustawy – Prawo zamówień publicznych.</w:t>
      </w:r>
    </w:p>
    <w:p w:rsidR="00905826" w:rsidRDefault="00905826" w:rsidP="00905826">
      <w:pPr>
        <w:numPr>
          <w:ilvl w:val="0"/>
          <w:numId w:val="9"/>
        </w:numPr>
        <w:spacing w:before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905826" w:rsidRDefault="00905826" w:rsidP="00905826">
      <w:pPr>
        <w:numPr>
          <w:ilvl w:val="0"/>
          <w:numId w:val="9"/>
        </w:numPr>
        <w:spacing w:before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Umowa niniejsza została sporządzona w dwóch jednobrzmiących egzemplarzach – po jednym egzemplarzu dla każdej ze stron.</w:t>
      </w: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826" w:rsidRDefault="00905826" w:rsidP="009058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Wykonawca: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cy:</w:t>
      </w:r>
    </w:p>
    <w:p w:rsidR="00905826" w:rsidRDefault="00905826" w:rsidP="00905826">
      <w:pPr>
        <w:rPr>
          <w:sz w:val="24"/>
          <w:szCs w:val="24"/>
        </w:rPr>
      </w:pPr>
    </w:p>
    <w:p w:rsidR="00905826" w:rsidRDefault="00905826" w:rsidP="00905826">
      <w:pPr>
        <w:tabs>
          <w:tab w:val="left" w:pos="5812"/>
        </w:tabs>
        <w:spacing w:before="0"/>
        <w:jc w:val="right"/>
        <w:rPr>
          <w:b/>
          <w:sz w:val="24"/>
        </w:rPr>
      </w:pPr>
    </w:p>
    <w:p w:rsidR="00905826" w:rsidRDefault="00905826" w:rsidP="00905826">
      <w:pPr>
        <w:tabs>
          <w:tab w:val="left" w:pos="5812"/>
        </w:tabs>
        <w:spacing w:before="0"/>
        <w:jc w:val="right"/>
        <w:rPr>
          <w:b/>
          <w:sz w:val="24"/>
        </w:rPr>
      </w:pPr>
    </w:p>
    <w:p w:rsidR="00986EE3" w:rsidRDefault="00986EE3"/>
    <w:sectPr w:rsidR="00986EE3" w:rsidSect="0098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A23731"/>
    <w:multiLevelType w:val="hybridMultilevel"/>
    <w:tmpl w:val="D3CE407A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0904A7"/>
    <w:multiLevelType w:val="hybridMultilevel"/>
    <w:tmpl w:val="C1A2E150"/>
    <w:lvl w:ilvl="0" w:tplc="80E42A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0F25BE"/>
    <w:multiLevelType w:val="multilevel"/>
    <w:tmpl w:val="AB7C5B48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ED28BD"/>
    <w:multiLevelType w:val="hybridMultilevel"/>
    <w:tmpl w:val="DA5226D8"/>
    <w:lvl w:ilvl="0" w:tplc="04150017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5826"/>
    <w:rsid w:val="00905826"/>
    <w:rsid w:val="00986EE3"/>
    <w:rsid w:val="00DC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26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05826"/>
    <w:pPr>
      <w:widowControl w:val="0"/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905826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826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82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5826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582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ragraphedeliste">
    <w:name w:val="Paragraphe de liste"/>
    <w:basedOn w:val="Normalny"/>
    <w:rsid w:val="00905826"/>
    <w:pPr>
      <w:ind w:left="708"/>
    </w:pPr>
  </w:style>
  <w:style w:type="paragraph" w:customStyle="1" w:styleId="Akapitzlist1">
    <w:name w:val="Akapit z listą1"/>
    <w:basedOn w:val="Normalny"/>
    <w:rsid w:val="009058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7350</Characters>
  <Application>Microsoft Office Word</Application>
  <DocSecurity>0</DocSecurity>
  <Lines>61</Lines>
  <Paragraphs>17</Paragraphs>
  <ScaleCrop>false</ScaleCrop>
  <Company>Wielkopolskie Centrum Onkologii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2013-01-14T07:34:00Z</dcterms:created>
  <dcterms:modified xsi:type="dcterms:W3CDTF">2013-01-14T07:38:00Z</dcterms:modified>
</cp:coreProperties>
</file>