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91F9A">
        <w:rPr>
          <w:rFonts w:ascii="Arial" w:eastAsia="Calibri" w:hAnsi="Arial" w:cs="Arial"/>
          <w:sz w:val="22"/>
          <w:szCs w:val="22"/>
          <w:lang w:eastAsia="en-US"/>
        </w:rPr>
        <w:t xml:space="preserve">Załącznik nr 6 do </w:t>
      </w:r>
      <w:proofErr w:type="spellStart"/>
      <w:r w:rsidRPr="00D91F9A">
        <w:rPr>
          <w:rFonts w:ascii="Arial" w:eastAsia="Calibri" w:hAnsi="Arial" w:cs="Arial"/>
          <w:sz w:val="22"/>
          <w:szCs w:val="22"/>
          <w:lang w:eastAsia="en-US"/>
        </w:rPr>
        <w:t>siwz</w:t>
      </w:r>
      <w:proofErr w:type="spellEnd"/>
      <w:r w:rsidRPr="00D91F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A1AB7" w:rsidRPr="00D91F9A" w:rsidRDefault="007A1AB7" w:rsidP="007A1AB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91F9A">
        <w:rPr>
          <w:rFonts w:ascii="Arial" w:eastAsia="Calibri" w:hAnsi="Arial" w:cs="Arial"/>
          <w:sz w:val="22"/>
          <w:szCs w:val="22"/>
          <w:lang w:eastAsia="en-US"/>
        </w:rPr>
        <w:t>Załącznik nr 1 do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23/2020</w:t>
      </w:r>
    </w:p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7A1AB7" w:rsidRPr="00D91F9A" w:rsidRDefault="007A1AB7" w:rsidP="007A1A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1F9A">
        <w:rPr>
          <w:rFonts w:ascii="Arial" w:hAnsi="Arial" w:cs="Arial"/>
          <w:b/>
          <w:sz w:val="22"/>
          <w:szCs w:val="22"/>
          <w:u w:val="single"/>
        </w:rPr>
        <w:t xml:space="preserve">OPIS PRZEDMIOTU ZAMÓWIENIA: </w:t>
      </w:r>
    </w:p>
    <w:p w:rsidR="007A1AB7" w:rsidRPr="00D91F9A" w:rsidRDefault="007A1AB7" w:rsidP="007A1AB7">
      <w:pPr>
        <w:jc w:val="center"/>
        <w:rPr>
          <w:rFonts w:ascii="Arial" w:hAnsi="Arial" w:cs="Arial"/>
          <w:b/>
          <w:sz w:val="22"/>
          <w:szCs w:val="22"/>
        </w:rPr>
      </w:pPr>
    </w:p>
    <w:p w:rsidR="007A1AB7" w:rsidRPr="00D91F9A" w:rsidRDefault="007A1AB7" w:rsidP="007A1AB7">
      <w:pPr>
        <w:jc w:val="center"/>
        <w:rPr>
          <w:rFonts w:ascii="Arial" w:hAnsi="Arial" w:cs="Arial"/>
          <w:b/>
          <w:sz w:val="22"/>
          <w:szCs w:val="22"/>
        </w:rPr>
      </w:pPr>
      <w:r w:rsidRPr="00D91F9A">
        <w:rPr>
          <w:rFonts w:ascii="Arial" w:hAnsi="Arial" w:cs="Arial"/>
          <w:b/>
          <w:sz w:val="22"/>
          <w:szCs w:val="22"/>
        </w:rPr>
        <w:t xml:space="preserve">Część I </w:t>
      </w:r>
      <w:proofErr w:type="spellStart"/>
      <w:r w:rsidRPr="00D91F9A">
        <w:rPr>
          <w:rFonts w:ascii="Arial" w:hAnsi="Arial" w:cs="Arial"/>
          <w:b/>
          <w:sz w:val="22"/>
          <w:szCs w:val="22"/>
        </w:rPr>
        <w:t>i</w:t>
      </w:r>
      <w:proofErr w:type="spellEnd"/>
      <w:r w:rsidRPr="00D91F9A">
        <w:rPr>
          <w:rFonts w:ascii="Arial" w:hAnsi="Arial" w:cs="Arial"/>
          <w:b/>
          <w:sz w:val="22"/>
          <w:szCs w:val="22"/>
        </w:rPr>
        <w:t xml:space="preserve"> II</w:t>
      </w:r>
    </w:p>
    <w:p w:rsidR="007A1AB7" w:rsidRPr="00D91F9A" w:rsidRDefault="007A1AB7" w:rsidP="007A1AB7">
      <w:pPr>
        <w:pStyle w:val="Tytu"/>
        <w:jc w:val="both"/>
        <w:rPr>
          <w:rFonts w:ascii="Arial" w:hAnsi="Arial" w:cs="Arial"/>
          <w:sz w:val="22"/>
          <w:szCs w:val="22"/>
          <w:lang w:val="pl-PL"/>
        </w:rPr>
      </w:pPr>
      <w:r w:rsidRPr="00D91F9A">
        <w:rPr>
          <w:rFonts w:ascii="Arial" w:hAnsi="Arial" w:cs="Arial"/>
          <w:sz w:val="22"/>
          <w:szCs w:val="22"/>
          <w:lang w:val="pl-PL"/>
        </w:rPr>
        <w:t>Specyfikacja warunków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91F9A">
        <w:rPr>
          <w:rFonts w:ascii="Arial" w:hAnsi="Arial" w:cs="Arial"/>
          <w:sz w:val="22"/>
          <w:szCs w:val="22"/>
          <w:lang w:val="pl-PL"/>
        </w:rPr>
        <w:t xml:space="preserve">przetargowych na pogwarancyjny serwis </w:t>
      </w:r>
      <w:r w:rsidRPr="00D91F9A">
        <w:rPr>
          <w:rFonts w:ascii="Arial" w:hAnsi="Arial" w:cs="Arial"/>
          <w:sz w:val="22"/>
          <w:szCs w:val="22"/>
          <w:lang w:val="pl-PL"/>
        </w:rPr>
        <w:br/>
        <w:t xml:space="preserve">skanera PET/CT </w:t>
      </w:r>
      <w:proofErr w:type="spellStart"/>
      <w:r w:rsidRPr="00D91F9A">
        <w:rPr>
          <w:rFonts w:ascii="Arial" w:hAnsi="Arial" w:cs="Arial"/>
          <w:sz w:val="22"/>
          <w:szCs w:val="22"/>
          <w:lang w:val="pl-PL"/>
        </w:rPr>
        <w:t>Gemini</w:t>
      </w:r>
      <w:proofErr w:type="spellEnd"/>
      <w:r w:rsidRPr="00D91F9A">
        <w:rPr>
          <w:rFonts w:ascii="Arial" w:hAnsi="Arial" w:cs="Arial"/>
          <w:sz w:val="22"/>
          <w:szCs w:val="22"/>
          <w:lang w:val="pl-PL"/>
        </w:rPr>
        <w:t xml:space="preserve"> 16TF Philips z dodatkowym wyposażeniem oraz aktualizację systemów opisowych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91F9A">
        <w:rPr>
          <w:rFonts w:ascii="Arial" w:hAnsi="Arial" w:cs="Arial"/>
          <w:sz w:val="22"/>
          <w:szCs w:val="22"/>
          <w:lang w:val="pl-PL"/>
        </w:rPr>
        <w:t>w Zakładzie Medycyny Nuklearnej Wielkopolskiego Centrum Onkologii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7A1AB7" w:rsidRPr="00D91F9A" w:rsidRDefault="007A1AB7" w:rsidP="007A1AB7">
      <w:pPr>
        <w:rPr>
          <w:rFonts w:ascii="Arial" w:hAnsi="Arial" w:cs="Arial"/>
          <w:b/>
          <w:sz w:val="22"/>
          <w:szCs w:val="22"/>
        </w:rPr>
      </w:pPr>
    </w:p>
    <w:p w:rsidR="007A1AB7" w:rsidRPr="00D91F9A" w:rsidRDefault="007A1AB7" w:rsidP="007A1AB7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D91F9A">
        <w:rPr>
          <w:rFonts w:ascii="Arial" w:hAnsi="Arial" w:cs="Arial"/>
          <w:b/>
          <w:bCs/>
          <w:sz w:val="22"/>
          <w:szCs w:val="22"/>
          <w:u w:val="single"/>
        </w:rPr>
        <w:t xml:space="preserve">Część I A. </w:t>
      </w:r>
    </w:p>
    <w:p w:rsidR="007A1AB7" w:rsidRPr="00D91F9A" w:rsidRDefault="007A1AB7" w:rsidP="007A1AB7">
      <w:pPr>
        <w:pStyle w:val="Tekstpodstawowy"/>
        <w:rPr>
          <w:b/>
          <w:sz w:val="22"/>
          <w:szCs w:val="22"/>
          <w:u w:val="single"/>
        </w:rPr>
      </w:pPr>
    </w:p>
    <w:tbl>
      <w:tblPr>
        <w:tblW w:w="1049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"/>
        <w:gridCol w:w="3509"/>
        <w:gridCol w:w="3501"/>
        <w:gridCol w:w="2626"/>
      </w:tblGrid>
      <w:tr w:rsidR="007A1AB7" w:rsidRPr="00D91F9A" w:rsidTr="00400A16">
        <w:trPr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  <w:proofErr w:type="spellEnd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usług</w:t>
            </w:r>
            <w:proofErr w:type="spellEnd"/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Zakres</w:t>
            </w:r>
            <w:proofErr w:type="spellEnd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wymaganych</w:t>
            </w:r>
            <w:proofErr w:type="spellEnd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usług</w:t>
            </w:r>
            <w:proofErr w:type="spellEnd"/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proofErr w:type="spellEnd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przeglądów</w:t>
            </w:r>
            <w:proofErr w:type="spellEnd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roku</w:t>
            </w:r>
            <w:proofErr w:type="spellEnd"/>
          </w:p>
        </w:tc>
      </w:tr>
      <w:tr w:rsidR="007A1AB7" w:rsidRPr="00D91F9A" w:rsidTr="00400A16">
        <w:trPr>
          <w:jc w:val="center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Skaner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PET/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CT</w:t>
            </w:r>
            <w:r w:rsidRPr="00D91F9A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D91F9A">
              <w:rPr>
                <w:rFonts w:ascii="Arial" w:hAnsi="Arial" w:cs="Arial"/>
                <w:sz w:val="22"/>
                <w:szCs w:val="22"/>
              </w:rPr>
              <w:t>emini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16TF Philips o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/7068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wraz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dodatkowym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wyposażeniem</w:t>
            </w:r>
            <w:proofErr w:type="spellEnd"/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Utrzymanie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aparatury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stanie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pełnej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sprawności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technicznej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konserwacje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przeglądy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bieżące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naprawy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wraz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częściami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zamiennymi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aktualizacja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oprogramowania</w:t>
            </w:r>
            <w:proofErr w:type="spellEnd"/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A1AB7" w:rsidRPr="00D91F9A" w:rsidTr="00400A16">
        <w:trPr>
          <w:jc w:val="center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Bramka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EKG do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skanera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PET/CT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Utrzymanie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aparatury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stanie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pełnej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sprawności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technicznej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konserwacje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przeglądy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bieżące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naprawy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wraz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częściami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zamiennymi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1AB7" w:rsidRPr="00D91F9A" w:rsidTr="00400A16">
        <w:trPr>
          <w:jc w:val="center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Dyspenser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Althea</w:t>
            </w:r>
            <w:proofErr w:type="spellEnd"/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Utrzymanie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aparatury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stanie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pełnej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sprawności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technicznej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konserwacje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przeglądy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bieżące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naprawy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wraz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częściami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zamiennymi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A1AB7" w:rsidRPr="00D91F9A" w:rsidTr="00400A16">
        <w:trPr>
          <w:jc w:val="center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Drukarka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Lexmark C532N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Przeglądy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naprawy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zapewnienie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materiałów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eksploatacyjnych</w:t>
            </w:r>
            <w:proofErr w:type="spellEnd"/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A1AB7" w:rsidRPr="00D91F9A" w:rsidTr="00400A16">
        <w:trPr>
          <w:jc w:val="center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Serwer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aplikacyjny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MIM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Przegląd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naprawa</w:t>
            </w:r>
            <w:proofErr w:type="spellEnd"/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A1AB7" w:rsidRPr="00D91F9A" w:rsidRDefault="007A1AB7" w:rsidP="00400A1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1F9A">
        <w:rPr>
          <w:rFonts w:ascii="Arial" w:hAnsi="Arial" w:cs="Arial"/>
          <w:sz w:val="22"/>
          <w:szCs w:val="22"/>
        </w:rPr>
        <w:br w:type="page"/>
      </w:r>
    </w:p>
    <w:p w:rsidR="007A1AB7" w:rsidRPr="00D91F9A" w:rsidRDefault="007A1AB7" w:rsidP="007A1A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1AB7" w:rsidRPr="00D91F9A" w:rsidRDefault="007A1AB7" w:rsidP="007A1A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1F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Część I. B</w:t>
      </w:r>
    </w:p>
    <w:p w:rsidR="007A1AB7" w:rsidRPr="00D91F9A" w:rsidRDefault="007A1AB7" w:rsidP="007A1AB7">
      <w:pPr>
        <w:pStyle w:val="Tytu"/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D91F9A">
        <w:rPr>
          <w:rFonts w:ascii="Arial" w:hAnsi="Arial" w:cs="Arial"/>
          <w:sz w:val="22"/>
          <w:szCs w:val="22"/>
          <w:lang w:val="pl-PL"/>
        </w:rPr>
        <w:t xml:space="preserve">Przegląd skanera PET/CT </w:t>
      </w:r>
      <w:proofErr w:type="spellStart"/>
      <w:r w:rsidRPr="00D91F9A">
        <w:rPr>
          <w:rFonts w:ascii="Arial" w:hAnsi="Arial" w:cs="Arial"/>
          <w:sz w:val="22"/>
          <w:szCs w:val="22"/>
          <w:lang w:val="pl-PL"/>
        </w:rPr>
        <w:t>Gemini</w:t>
      </w:r>
      <w:proofErr w:type="spellEnd"/>
      <w:r w:rsidRPr="00D91F9A">
        <w:rPr>
          <w:rFonts w:ascii="Arial" w:hAnsi="Arial" w:cs="Arial"/>
          <w:sz w:val="22"/>
          <w:szCs w:val="22"/>
          <w:lang w:val="pl-PL"/>
        </w:rPr>
        <w:t xml:space="preserve"> 16TF </w:t>
      </w:r>
    </w:p>
    <w:p w:rsidR="007A1AB7" w:rsidRPr="00D91F9A" w:rsidRDefault="007A1AB7" w:rsidP="007A1AB7">
      <w:pPr>
        <w:pStyle w:val="Tytu"/>
        <w:rPr>
          <w:rFonts w:ascii="Arial" w:hAnsi="Arial" w:cs="Arial"/>
          <w:sz w:val="22"/>
          <w:szCs w:val="22"/>
        </w:rPr>
      </w:pPr>
      <w:r w:rsidRPr="00D91F9A">
        <w:rPr>
          <w:rFonts w:ascii="Arial" w:hAnsi="Arial" w:cs="Arial"/>
          <w:sz w:val="22"/>
          <w:szCs w:val="22"/>
        </w:rPr>
        <w:t>(</w:t>
      </w:r>
      <w:proofErr w:type="spellStart"/>
      <w:r w:rsidRPr="00D91F9A">
        <w:rPr>
          <w:rFonts w:ascii="Arial" w:hAnsi="Arial" w:cs="Arial"/>
          <w:sz w:val="22"/>
          <w:szCs w:val="22"/>
        </w:rPr>
        <w:t>Załącznik</w:t>
      </w:r>
      <w:proofErr w:type="spellEnd"/>
      <w:r w:rsidRPr="00D91F9A">
        <w:rPr>
          <w:rFonts w:ascii="Arial" w:hAnsi="Arial" w:cs="Arial"/>
          <w:sz w:val="22"/>
          <w:szCs w:val="22"/>
        </w:rPr>
        <w:t xml:space="preserve"> nr 1, </w:t>
      </w:r>
      <w:proofErr w:type="spellStart"/>
      <w:r w:rsidRPr="00D91F9A">
        <w:rPr>
          <w:rFonts w:ascii="Arial" w:hAnsi="Arial" w:cs="Arial"/>
          <w:sz w:val="22"/>
          <w:szCs w:val="22"/>
        </w:rPr>
        <w:t>pozycja</w:t>
      </w:r>
      <w:proofErr w:type="spellEnd"/>
      <w:r w:rsidRPr="00D91F9A">
        <w:rPr>
          <w:rFonts w:ascii="Arial" w:hAnsi="Arial" w:cs="Arial"/>
          <w:sz w:val="22"/>
          <w:szCs w:val="22"/>
        </w:rPr>
        <w:t xml:space="preserve"> 1 + 4)</w:t>
      </w:r>
    </w:p>
    <w:p w:rsidR="007A1AB7" w:rsidRPr="00D91F9A" w:rsidRDefault="007A1AB7" w:rsidP="007A1AB7">
      <w:pPr>
        <w:jc w:val="both"/>
        <w:rPr>
          <w:rFonts w:ascii="Arial" w:hAnsi="Arial" w:cs="Arial"/>
          <w:b/>
          <w:sz w:val="22"/>
          <w:szCs w:val="22"/>
        </w:rPr>
      </w:pPr>
      <w:r w:rsidRPr="00D91F9A">
        <w:rPr>
          <w:rFonts w:ascii="Arial" w:hAnsi="Arial" w:cs="Arial"/>
          <w:b/>
          <w:sz w:val="22"/>
          <w:szCs w:val="22"/>
        </w:rPr>
        <w:tab/>
      </w:r>
      <w:r w:rsidRPr="00D91F9A">
        <w:rPr>
          <w:rFonts w:ascii="Arial" w:hAnsi="Arial" w:cs="Arial"/>
          <w:b/>
          <w:sz w:val="22"/>
          <w:szCs w:val="22"/>
        </w:rPr>
        <w:tab/>
      </w:r>
      <w:r w:rsidRPr="00D91F9A">
        <w:rPr>
          <w:rFonts w:ascii="Arial" w:hAnsi="Arial" w:cs="Arial"/>
          <w:b/>
          <w:sz w:val="22"/>
          <w:szCs w:val="22"/>
        </w:rPr>
        <w:tab/>
      </w:r>
      <w:r w:rsidRPr="00D91F9A">
        <w:rPr>
          <w:rFonts w:ascii="Arial" w:hAnsi="Arial" w:cs="Arial"/>
          <w:b/>
          <w:sz w:val="22"/>
          <w:szCs w:val="22"/>
        </w:rPr>
        <w:tab/>
      </w:r>
    </w:p>
    <w:tbl>
      <w:tblPr>
        <w:tblW w:w="9524" w:type="dxa"/>
        <w:tblCellMar>
          <w:left w:w="70" w:type="dxa"/>
          <w:right w:w="70" w:type="dxa"/>
        </w:tblCellMar>
        <w:tblLook w:val="0000"/>
      </w:tblPr>
      <w:tblGrid>
        <w:gridCol w:w="499"/>
        <w:gridCol w:w="9025"/>
      </w:tblGrid>
      <w:tr w:rsidR="007A1AB7" w:rsidRPr="00D91F9A" w:rsidTr="00400A16">
        <w:trPr>
          <w:cantSplit/>
          <w:trHeight w:val="377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1AB7" w:rsidRPr="00D91F9A" w:rsidRDefault="007A1AB7" w:rsidP="00400A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  <w:p w:rsidR="007A1AB7" w:rsidRPr="00D91F9A" w:rsidRDefault="007A1AB7" w:rsidP="00400A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1AB7" w:rsidRPr="00D91F9A" w:rsidRDefault="007A1AB7" w:rsidP="0040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Wykonywana czynność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CT </w:t>
            </w:r>
            <w:proofErr w:type="spellStart"/>
            <w:r w:rsidRPr="00D91F9A">
              <w:rPr>
                <w:rFonts w:ascii="Arial" w:hAnsi="Arial" w:cs="Arial"/>
                <w:b/>
                <w:bCs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Wykonanie smarowania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nastawów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mechanicznych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szybkości silnika i poprawności kalibracji kontrolera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Nagwek11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D91F9A">
              <w:rPr>
                <w:i/>
                <w:sz w:val="22"/>
                <w:szCs w:val="22"/>
              </w:rPr>
              <w:t xml:space="preserve">Czyszczenie i sprawdzenie wszystkich wiatraków i filtrów </w:t>
            </w:r>
            <w:proofErr w:type="spellStart"/>
            <w:r w:rsidRPr="00D91F9A">
              <w:rPr>
                <w:i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Nagwek11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D91F9A">
              <w:rPr>
                <w:i/>
                <w:sz w:val="22"/>
                <w:szCs w:val="22"/>
              </w:rPr>
              <w:t>Czyszczenie napędu DAT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dziennika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Logger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Viewer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Sprawdzenie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1F9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Peak Tube Potential Check, Beam Quality Check, </w:t>
            </w:r>
            <w:proofErr w:type="spellStart"/>
            <w:r w:rsidRPr="00D91F9A">
              <w:rPr>
                <w:rFonts w:ascii="Arial" w:eastAsia="Arial" w:hAnsi="Arial" w:cs="Arial"/>
                <w:sz w:val="22"/>
                <w:szCs w:val="22"/>
                <w:lang w:val="en-US"/>
              </w:rPr>
              <w:t>Surview</w:t>
            </w:r>
            <w:proofErr w:type="spellEnd"/>
            <w:r w:rsidRPr="00D91F9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Mode (Scan Accuracy, Image Quality, and Planning Accuracy), Axial &amp; Helical Uniformity &amp; Water CT Number Accuracy - Standard Head &amp; Body Protocols, Axial Resolutions - Standard, High Resolution (HR), &amp; Ultra-High Resolution (UHR) Modes, Axial Slice Widths, Head and Body Image Noise, Image Artifact and Water CT Number Check, System Phantom CT Number Accuracy, </w:t>
            </w:r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Customer Acceptance and Image Alignment, Image Alignment Calibration;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91F9A">
              <w:rPr>
                <w:rFonts w:ascii="Arial" w:eastAsia="Arial" w:hAnsi="Arial" w:cs="Arial"/>
                <w:sz w:val="22"/>
                <w:szCs w:val="22"/>
              </w:rPr>
              <w:t>Kontrola Systemu odprowadzania płynów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wszystkich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UPSów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oznakowań systemu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okablowania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systemu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Slipring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panelu kontrolnego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głównego paska napędowego </w:t>
            </w:r>
          </w:p>
        </w:tc>
      </w:tr>
      <w:tr w:rsidR="007A1AB7" w:rsidRPr="00D91F9A" w:rsidTr="00400A16">
        <w:trPr>
          <w:cantSplit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Czyszczenie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Signal &amp; Power Brush Blocks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PC Gabinet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F9A">
              <w:rPr>
                <w:rFonts w:ascii="Arial" w:hAnsi="Arial" w:cs="Arial"/>
                <w:b/>
                <w:sz w:val="22"/>
                <w:szCs w:val="22"/>
              </w:rPr>
              <w:t>Stół pacjenta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zewnętrznych obudów stołu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i smarowanie prowadnic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wiatraków stołu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śruby górnej palety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pętli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Estop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paska napędowego górnej palety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paska napędowego dolnej palety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tabs>
                <w:tab w:val="left" w:pos="1618"/>
              </w:tabs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Table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Translate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Controller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Table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Height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Controller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Smarowanie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stołu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(Upper &amp; Lower Horizontal Lead Screw, Upper &amp; Lower Linear Rails)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F9A">
              <w:rPr>
                <w:rFonts w:ascii="Arial" w:hAnsi="Arial" w:cs="Arial"/>
                <w:b/>
                <w:sz w:val="22"/>
                <w:szCs w:val="22"/>
              </w:rPr>
              <w:t>Gantry</w:t>
            </w:r>
            <w:proofErr w:type="spellEnd"/>
            <w:r w:rsidRPr="00D91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b/>
                <w:sz w:val="22"/>
                <w:szCs w:val="22"/>
              </w:rPr>
              <w:t>Separation</w:t>
            </w:r>
            <w:proofErr w:type="spellEnd"/>
            <w:r w:rsidRPr="00D91F9A">
              <w:rPr>
                <w:rFonts w:ascii="Arial" w:hAnsi="Arial" w:cs="Arial"/>
                <w:b/>
                <w:sz w:val="22"/>
                <w:szCs w:val="22"/>
              </w:rPr>
              <w:t xml:space="preserve"> Unit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i czyszczenie paska napędowego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obudowy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prowadnic liniowych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Smarowanie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Bearing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Blocks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i smarowanie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Slide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Cover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silnika, paska napędowego, Front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Belt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Clamp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, czujników położenia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i czyszczenie podnośnika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F9A">
              <w:rPr>
                <w:rFonts w:ascii="Arial" w:hAnsi="Arial" w:cs="Arial"/>
                <w:b/>
                <w:sz w:val="22"/>
                <w:szCs w:val="22"/>
              </w:rPr>
              <w:t xml:space="preserve">PET </w:t>
            </w:r>
            <w:proofErr w:type="spellStart"/>
            <w:r w:rsidRPr="00D91F9A">
              <w:rPr>
                <w:rFonts w:ascii="Arial" w:hAnsi="Arial" w:cs="Arial"/>
                <w:b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Sprawdzenie i skorygowanie ustawienia zasilaczy (wysokie napięcie i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gantry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Czyszczenie filtrów zasilacza wysokiego napięcia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Czyszczenie wiatraków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gantry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Sumamp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Offset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Calibration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CFD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Threshold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Calibration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Kalibracja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Coincidence Timing Calibration (Pre-Auto Gain (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Finał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))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Kalibracja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Automated Gain (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finał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) Calibration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Kalibracja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 xml:space="preserve"> Coincidence Timing Calibration (Post-Auto Gain (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Finał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  <w:lang w:val="en-US"/>
              </w:rPr>
              <w:t>))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Distortion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Removal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Energy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Correction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Calibration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Kalibracja Blank Seans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SUV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Validation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Normalization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. (GXL) oraz LOR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Normalizałion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AutoQC</w:t>
            </w:r>
            <w:proofErr w:type="spellEnd"/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Periodic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QC</w:t>
            </w:r>
          </w:p>
        </w:tc>
      </w:tr>
      <w:tr w:rsidR="007A1AB7" w:rsidRPr="00D91F9A" w:rsidTr="00400A16">
        <w:trPr>
          <w:cantSplit/>
          <w:trHeight w:val="74"/>
        </w:trPr>
        <w:tc>
          <w:tcPr>
            <w:tcW w:w="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Kalibracja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Alignment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Calibration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, w pozycji otwartej i zamkniętej</w:t>
            </w:r>
          </w:p>
        </w:tc>
      </w:tr>
    </w:tbl>
    <w:p w:rsidR="007A1AB7" w:rsidRPr="00D769F4" w:rsidRDefault="007A1AB7" w:rsidP="007A1AB7">
      <w:pPr>
        <w:pStyle w:val="Nagwek21"/>
        <w:numPr>
          <w:ilvl w:val="1"/>
          <w:numId w:val="2"/>
        </w:numPr>
        <w:tabs>
          <w:tab w:val="left" w:pos="6804"/>
        </w:tabs>
        <w:jc w:val="center"/>
        <w:rPr>
          <w:strike/>
          <w:sz w:val="22"/>
          <w:szCs w:val="22"/>
          <w:highlight w:val="yellow"/>
        </w:rPr>
      </w:pPr>
      <w:r w:rsidRPr="00D769F4">
        <w:rPr>
          <w:strike/>
          <w:sz w:val="22"/>
          <w:szCs w:val="22"/>
          <w:highlight w:val="yellow"/>
        </w:rPr>
        <w:t>Przegląd serwera aplikacyjnego ISP8 wraz ze stacjami diagnostycznymi</w:t>
      </w:r>
    </w:p>
    <w:p w:rsidR="007A1AB7" w:rsidRPr="00D769F4" w:rsidRDefault="007A1AB7" w:rsidP="007A1AB7">
      <w:pPr>
        <w:jc w:val="center"/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D769F4">
        <w:rPr>
          <w:rFonts w:ascii="Arial" w:hAnsi="Arial" w:cs="Arial"/>
          <w:b/>
          <w:bCs/>
          <w:strike/>
          <w:sz w:val="22"/>
          <w:szCs w:val="22"/>
          <w:highlight w:val="yellow"/>
        </w:rPr>
        <w:t>(Załącznik nr 1, pozycja 2)</w:t>
      </w:r>
    </w:p>
    <w:tbl>
      <w:tblPr>
        <w:tblW w:w="9346" w:type="dxa"/>
        <w:tblLook w:val="0000"/>
      </w:tblPr>
      <w:tblGrid>
        <w:gridCol w:w="532"/>
        <w:gridCol w:w="8814"/>
      </w:tblGrid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pStyle w:val="Nagwek81"/>
              <w:numPr>
                <w:ilvl w:val="7"/>
                <w:numId w:val="2"/>
              </w:numPr>
              <w:rPr>
                <w:strike/>
                <w:sz w:val="22"/>
                <w:szCs w:val="22"/>
                <w:highlight w:val="yellow"/>
              </w:rPr>
            </w:pPr>
            <w:proofErr w:type="spellStart"/>
            <w:r w:rsidRPr="00D769F4">
              <w:rPr>
                <w:strike/>
                <w:sz w:val="22"/>
                <w:szCs w:val="22"/>
                <w:highlight w:val="yellow"/>
              </w:rPr>
              <w:t>Lp</w:t>
            </w:r>
            <w:proofErr w:type="spellEnd"/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pStyle w:val="Nagwek91"/>
              <w:numPr>
                <w:ilvl w:val="8"/>
                <w:numId w:val="2"/>
              </w:numPr>
              <w:rPr>
                <w:strike/>
                <w:sz w:val="22"/>
                <w:szCs w:val="22"/>
                <w:highlight w:val="yellow"/>
              </w:rPr>
            </w:pPr>
            <w:r w:rsidRPr="00D769F4">
              <w:rPr>
                <w:strike/>
                <w:sz w:val="22"/>
                <w:szCs w:val="22"/>
                <w:highlight w:val="yellow"/>
              </w:rPr>
              <w:t>Wykonywane czynności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Kontrola mechaniczna i elektryczna elementów i podzespołów stacji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Sprawdzenie okablowania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Czyszczenie filtrów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Sprawdzenie wentylatorów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Testy i pielęgnacja systemu operacyjnego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Porządkowanie zawartości twardych dysków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 xml:space="preserve">Sprawdzenie napędów CD, </w:t>
            </w:r>
            <w:proofErr w:type="spellStart"/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floppy</w:t>
            </w:r>
            <w:proofErr w:type="spellEnd"/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Kontrola poprawności powiązań w archiwum i stacją PACS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:rsidR="007A1AB7" w:rsidRPr="00D769F4" w:rsidRDefault="007A1AB7" w:rsidP="007A1AB7">
      <w:pPr>
        <w:pStyle w:val="Nagwek21"/>
        <w:numPr>
          <w:ilvl w:val="1"/>
          <w:numId w:val="2"/>
        </w:numPr>
        <w:tabs>
          <w:tab w:val="left" w:pos="6804"/>
        </w:tabs>
        <w:jc w:val="center"/>
        <w:rPr>
          <w:strike/>
          <w:sz w:val="22"/>
          <w:szCs w:val="22"/>
          <w:highlight w:val="yellow"/>
        </w:rPr>
      </w:pPr>
      <w:r w:rsidRPr="00D769F4">
        <w:rPr>
          <w:strike/>
          <w:sz w:val="22"/>
          <w:szCs w:val="22"/>
          <w:highlight w:val="yellow"/>
        </w:rPr>
        <w:t xml:space="preserve">Przegląd systemu PACS </w:t>
      </w:r>
      <w:proofErr w:type="spellStart"/>
      <w:r w:rsidRPr="00D769F4">
        <w:rPr>
          <w:strike/>
          <w:sz w:val="22"/>
          <w:szCs w:val="22"/>
          <w:highlight w:val="yellow"/>
        </w:rPr>
        <w:t>Sectra</w:t>
      </w:r>
      <w:proofErr w:type="spellEnd"/>
    </w:p>
    <w:p w:rsidR="007A1AB7" w:rsidRPr="00D769F4" w:rsidRDefault="007A1AB7" w:rsidP="007A1AB7">
      <w:pPr>
        <w:jc w:val="center"/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D769F4">
        <w:rPr>
          <w:rFonts w:ascii="Arial" w:hAnsi="Arial" w:cs="Arial"/>
          <w:b/>
          <w:bCs/>
          <w:strike/>
          <w:sz w:val="22"/>
          <w:szCs w:val="22"/>
          <w:highlight w:val="yellow"/>
        </w:rPr>
        <w:t>(Załącznik nr 1, pozycja 3)</w:t>
      </w:r>
    </w:p>
    <w:tbl>
      <w:tblPr>
        <w:tblW w:w="9346" w:type="dxa"/>
        <w:tblLook w:val="0000"/>
      </w:tblPr>
      <w:tblGrid>
        <w:gridCol w:w="532"/>
        <w:gridCol w:w="8814"/>
      </w:tblGrid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pStyle w:val="Nagwek81"/>
              <w:numPr>
                <w:ilvl w:val="7"/>
                <w:numId w:val="2"/>
              </w:numPr>
              <w:rPr>
                <w:strike/>
                <w:sz w:val="22"/>
                <w:szCs w:val="22"/>
                <w:highlight w:val="yellow"/>
              </w:rPr>
            </w:pPr>
            <w:proofErr w:type="spellStart"/>
            <w:r w:rsidRPr="00D769F4">
              <w:rPr>
                <w:strike/>
                <w:sz w:val="22"/>
                <w:szCs w:val="22"/>
                <w:highlight w:val="yellow"/>
              </w:rPr>
              <w:t>Lp</w:t>
            </w:r>
            <w:proofErr w:type="spellEnd"/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pStyle w:val="Nagwek91"/>
              <w:numPr>
                <w:ilvl w:val="8"/>
                <w:numId w:val="2"/>
              </w:numPr>
              <w:rPr>
                <w:strike/>
                <w:sz w:val="22"/>
                <w:szCs w:val="22"/>
                <w:highlight w:val="yellow"/>
              </w:rPr>
            </w:pPr>
            <w:r w:rsidRPr="00D769F4">
              <w:rPr>
                <w:strike/>
                <w:sz w:val="22"/>
                <w:szCs w:val="22"/>
                <w:highlight w:val="yellow"/>
              </w:rPr>
              <w:t>Wykonywane czynności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Kontrola mechaniczna i elektryczna elementów i podzespołów stacji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Sprawdzenie okablowania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Czyszczenie filtrów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Sprawdzenie wentylatorów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Testy i pielęgnacja systemu operacyjnego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Porządkowanie zawartości twardych dysków</w:t>
            </w:r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 xml:space="preserve">Sprawdzenie napędów CD, </w:t>
            </w:r>
            <w:proofErr w:type="spellStart"/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floppy</w:t>
            </w:r>
            <w:proofErr w:type="spellEnd"/>
          </w:p>
        </w:tc>
      </w:tr>
      <w:tr w:rsidR="007A1AB7" w:rsidRPr="00D769F4" w:rsidTr="00400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769F4" w:rsidRDefault="007A1AB7" w:rsidP="00400A1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D769F4">
              <w:rPr>
                <w:rFonts w:ascii="Arial" w:hAnsi="Arial" w:cs="Arial"/>
                <w:strike/>
                <w:sz w:val="22"/>
                <w:szCs w:val="22"/>
                <w:highlight w:val="yellow"/>
              </w:rPr>
              <w:t>Kontrola poprawności powiązań w archiwum, z aparaturą i ze stacjami opisowymi</w:t>
            </w:r>
          </w:p>
        </w:tc>
      </w:tr>
    </w:tbl>
    <w:p w:rsidR="007A1AB7" w:rsidRPr="00D91F9A" w:rsidRDefault="007A1AB7" w:rsidP="007A1AB7">
      <w:pPr>
        <w:pStyle w:val="Nagwek21"/>
        <w:numPr>
          <w:ilvl w:val="1"/>
          <w:numId w:val="2"/>
        </w:numPr>
        <w:tabs>
          <w:tab w:val="left" w:pos="6804"/>
        </w:tabs>
        <w:jc w:val="center"/>
        <w:rPr>
          <w:sz w:val="22"/>
          <w:szCs w:val="22"/>
        </w:rPr>
      </w:pPr>
      <w:r w:rsidRPr="00D91F9A">
        <w:rPr>
          <w:sz w:val="22"/>
          <w:szCs w:val="22"/>
        </w:rPr>
        <w:t>Przegląd Dyspensera ALTHEA</w:t>
      </w:r>
    </w:p>
    <w:p w:rsidR="007A1AB7" w:rsidRPr="00D91F9A" w:rsidRDefault="007A1AB7" w:rsidP="007A1A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1F9A">
        <w:rPr>
          <w:rFonts w:ascii="Arial" w:hAnsi="Arial" w:cs="Arial"/>
          <w:b/>
          <w:bCs/>
          <w:sz w:val="22"/>
          <w:szCs w:val="22"/>
        </w:rPr>
        <w:t>(Załącznik nr 1, pozycja 4)</w:t>
      </w:r>
    </w:p>
    <w:tbl>
      <w:tblPr>
        <w:tblW w:w="9524" w:type="dxa"/>
        <w:tblLook w:val="0000"/>
      </w:tblPr>
      <w:tblGrid>
        <w:gridCol w:w="533"/>
        <w:gridCol w:w="8991"/>
      </w:tblGrid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Nagwek81"/>
              <w:numPr>
                <w:ilvl w:val="7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D91F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pStyle w:val="Nagwek91"/>
              <w:numPr>
                <w:ilvl w:val="8"/>
                <w:numId w:val="2"/>
              </w:numPr>
              <w:rPr>
                <w:sz w:val="22"/>
                <w:szCs w:val="22"/>
              </w:rPr>
            </w:pPr>
            <w:r w:rsidRPr="00D91F9A">
              <w:rPr>
                <w:sz w:val="22"/>
                <w:szCs w:val="22"/>
              </w:rPr>
              <w:t>Wykonywana czynność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Wymiana filtrów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kompletności i prawidłowego działania uszczelnień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i wyregulowanie wysokości i wyśrodkowania igły napełniającej, w odniesieniu do dna fiolki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i wykonanie końcowej regulacji części poruszających się mechanicznie i   czujników położenia(dla pozycji krańcowych)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dostępnych aktualizacji i wykonanie aktualizacji zainstalowanego oprogramowania (zapis danych identyfikujących oprogramowanie i jego zainstalowanego uaktualnienia)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Przeprowadzenie próby działania wszystkich przycisków sterujących i ich światełek kontrolnych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Przeprowadzenie próby prawidłowego zamykania/otwierania portów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prawidłowej regulacji pompy łącznie z napełnianiem z dozowaniem objętościowym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regulacji zaworu odcinającego, w celu zapewnienia całkowitego zablokowania przepływu cieczy wewnątrz kapilar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Przeprowadzenie próby całkowitego cyklu z wodą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działania i wyregulowanie punktu zerowego manometru dla podciśnienia wewnętrznego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utrzymania podciśnienia wewnętrznego w czasie 10 min., z włączonym wentylatorem (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poz.ON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>), z zapisem zarejestrowanej wartości podciśnienia (P)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Przeprowadzenie próby dla zasygnalizowania niewystarczającego podciśnienia wewnątrz komory z zarejestrowaniem ciśnienia początkowego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Kontrola regulacji manometru głównej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lini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pneumatycznej (6 bar), zapis i odczyt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Kontrola regulacji manometru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wewnetrznej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lini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pneumatycznej (1,8 ÷ 2,4 bar), zapis i odczyt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Sprawdzenie skroplin kondensatu systemu pneumatycznego</w:t>
            </w:r>
          </w:p>
        </w:tc>
      </w:tr>
      <w:tr w:rsidR="007A1AB7" w:rsidRPr="00D91F9A" w:rsidTr="00400A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7" w:rsidRPr="00D91F9A" w:rsidRDefault="007A1AB7" w:rsidP="00400A16">
            <w:pPr>
              <w:rPr>
                <w:rFonts w:ascii="Arial" w:hAnsi="Arial" w:cs="Arial"/>
                <w:sz w:val="22"/>
                <w:szCs w:val="22"/>
              </w:rPr>
            </w:pPr>
            <w:r w:rsidRPr="00D91F9A">
              <w:rPr>
                <w:rFonts w:ascii="Arial" w:hAnsi="Arial" w:cs="Arial"/>
                <w:sz w:val="22"/>
                <w:szCs w:val="22"/>
              </w:rPr>
              <w:t xml:space="preserve">Dostawa jednorazowych zestawów do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rozdozowywania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F9A">
              <w:rPr>
                <w:rFonts w:ascii="Arial" w:hAnsi="Arial" w:cs="Arial"/>
                <w:sz w:val="22"/>
                <w:szCs w:val="22"/>
              </w:rPr>
              <w:t>radiofarmaceutyków</w:t>
            </w:r>
            <w:proofErr w:type="spellEnd"/>
            <w:r w:rsidRPr="00D91F9A">
              <w:rPr>
                <w:rFonts w:ascii="Arial" w:hAnsi="Arial" w:cs="Arial"/>
                <w:sz w:val="22"/>
                <w:szCs w:val="22"/>
              </w:rPr>
              <w:t xml:space="preserve"> zgodnych z zaleceniami producenta – 500 zestawów rurek z igłami oraz 5000 strzykawek (cykliczne dostawy na prośbę zamawiającego)</w:t>
            </w:r>
          </w:p>
        </w:tc>
      </w:tr>
    </w:tbl>
    <w:p w:rsidR="007A1AB7" w:rsidRPr="00D91F9A" w:rsidRDefault="007A1AB7" w:rsidP="007A1AB7">
      <w:pPr>
        <w:jc w:val="both"/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D4AB8" w:rsidRDefault="007A1AB7" w:rsidP="007A1AB7">
      <w:pPr>
        <w:rPr>
          <w:rFonts w:ascii="Arial" w:hAnsi="Arial" w:cs="Arial"/>
          <w:sz w:val="22"/>
          <w:szCs w:val="22"/>
        </w:rPr>
      </w:pPr>
      <w:r w:rsidRPr="00DD4AB8">
        <w:rPr>
          <w:rFonts w:ascii="Arial" w:hAnsi="Arial" w:cs="Arial"/>
          <w:b/>
          <w:bCs/>
          <w:sz w:val="22"/>
          <w:szCs w:val="22"/>
          <w:u w:val="single"/>
        </w:rPr>
        <w:t>Część II</w:t>
      </w:r>
    </w:p>
    <w:p w:rsidR="007A1AB7" w:rsidRPr="00DD4AB8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D4AB8" w:rsidRDefault="007A1AB7" w:rsidP="007A1AB7">
      <w:pPr>
        <w:rPr>
          <w:rFonts w:ascii="Arial" w:hAnsi="Arial" w:cs="Arial"/>
          <w:sz w:val="22"/>
          <w:szCs w:val="22"/>
        </w:rPr>
      </w:pPr>
      <w:r w:rsidRPr="00DD4AB8">
        <w:rPr>
          <w:rFonts w:ascii="Arial" w:hAnsi="Arial" w:cs="Arial"/>
          <w:sz w:val="22"/>
          <w:szCs w:val="22"/>
        </w:rPr>
        <w:t>Wykonanie aktualizacji systemu stacji opisowych poprzez:</w:t>
      </w:r>
      <w:r w:rsidRPr="00DD4AB8">
        <w:rPr>
          <w:rFonts w:ascii="Arial" w:hAnsi="Arial" w:cs="Arial"/>
          <w:sz w:val="22"/>
          <w:szCs w:val="22"/>
        </w:rPr>
        <w:br/>
        <w:t>-  uruchomienie serwera aplikacyjnego MIM,</w:t>
      </w:r>
      <w:r w:rsidRPr="00DD4AB8">
        <w:rPr>
          <w:rFonts w:ascii="Arial" w:hAnsi="Arial" w:cs="Arial"/>
          <w:sz w:val="22"/>
          <w:szCs w:val="22"/>
        </w:rPr>
        <w:br/>
        <w:t>- podłączenie do serwera i uruchomienie dwóch stacji diagnostycznych.</w:t>
      </w:r>
    </w:p>
    <w:p w:rsidR="007A1AB7" w:rsidRPr="00DD4AB8" w:rsidRDefault="007A1AB7" w:rsidP="007A1AB7">
      <w:pPr>
        <w:rPr>
          <w:rFonts w:ascii="Arial" w:hAnsi="Arial" w:cs="Arial"/>
          <w:b/>
          <w:bCs/>
          <w:sz w:val="22"/>
          <w:szCs w:val="22"/>
        </w:rPr>
      </w:pPr>
    </w:p>
    <w:p w:rsidR="007A1AB7" w:rsidRPr="00DD4AB8" w:rsidRDefault="007A1AB7" w:rsidP="007A1AB7">
      <w:pPr>
        <w:rPr>
          <w:rFonts w:ascii="Arial" w:hAnsi="Arial" w:cs="Arial"/>
          <w:b/>
          <w:bCs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A1AB7" w:rsidRPr="00D91F9A" w:rsidRDefault="007A1AB7" w:rsidP="007A1AB7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A1AB7" w:rsidRPr="00D91F9A" w:rsidRDefault="007A1AB7" w:rsidP="007A1AB7">
      <w:pPr>
        <w:ind w:left="5664"/>
        <w:jc w:val="both"/>
        <w:rPr>
          <w:rFonts w:ascii="Arial" w:hAnsi="Arial" w:cs="Arial"/>
          <w:sz w:val="22"/>
          <w:szCs w:val="22"/>
        </w:rPr>
      </w:pPr>
      <w:r w:rsidRPr="00D91F9A">
        <w:rPr>
          <w:rFonts w:ascii="Arial" w:hAnsi="Arial" w:cs="Arial"/>
          <w:sz w:val="22"/>
          <w:szCs w:val="22"/>
        </w:rPr>
        <w:t>…………………………….</w:t>
      </w: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</w:r>
      <w:r w:rsidRPr="00D91F9A">
        <w:rPr>
          <w:rFonts w:ascii="Arial" w:hAnsi="Arial" w:cs="Arial"/>
          <w:sz w:val="22"/>
          <w:szCs w:val="22"/>
        </w:rPr>
        <w:tab/>
        <w:t xml:space="preserve">     (data, pieczęć, podpis)</w:t>
      </w: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rPr>
          <w:rFonts w:ascii="Arial" w:hAnsi="Arial" w:cs="Arial"/>
          <w:sz w:val="22"/>
          <w:szCs w:val="22"/>
        </w:rPr>
      </w:pPr>
    </w:p>
    <w:p w:rsidR="007A1AB7" w:rsidRPr="00D91F9A" w:rsidRDefault="007A1AB7" w:rsidP="007A1AB7">
      <w:pPr>
        <w:spacing w:line="240" w:lineRule="atLeast"/>
        <w:ind w:left="4956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7A1AB7" w:rsidRPr="00D91F9A" w:rsidRDefault="007A1AB7" w:rsidP="007A1AB7">
      <w:pPr>
        <w:spacing w:line="240" w:lineRule="atLeast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F22F5" w:rsidRDefault="00FF22F5"/>
    <w:sectPr w:rsidR="00FF22F5" w:rsidSect="00FF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E0"/>
    <w:multiLevelType w:val="multilevel"/>
    <w:tmpl w:val="16D8C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DE5269"/>
    <w:multiLevelType w:val="multilevel"/>
    <w:tmpl w:val="95CC4414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AB7"/>
    <w:rsid w:val="00484232"/>
    <w:rsid w:val="007A1AB7"/>
    <w:rsid w:val="00DD4AB8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7A1A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7A1A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7A1A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7A1AB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customStyle="1" w:styleId="Nagwek51">
    <w:name w:val="Nagłówek 51"/>
    <w:basedOn w:val="Normalny"/>
    <w:next w:val="Normalny"/>
    <w:qFormat/>
    <w:rsid w:val="007A1AB7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</w:rPr>
  </w:style>
  <w:style w:type="paragraph" w:customStyle="1" w:styleId="Nagwek61">
    <w:name w:val="Nagłówek 61"/>
    <w:basedOn w:val="Normalny"/>
    <w:next w:val="Normalny"/>
    <w:qFormat/>
    <w:rsid w:val="007A1AB7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customStyle="1" w:styleId="Nagwek71">
    <w:name w:val="Nagłówek 71"/>
    <w:basedOn w:val="Normalny"/>
    <w:next w:val="Normalny"/>
    <w:qFormat/>
    <w:rsid w:val="007A1AB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8"/>
    </w:rPr>
  </w:style>
  <w:style w:type="paragraph" w:customStyle="1" w:styleId="Nagwek81">
    <w:name w:val="Nagłówek 81"/>
    <w:basedOn w:val="Normalny"/>
    <w:next w:val="Normalny"/>
    <w:qFormat/>
    <w:rsid w:val="007A1AB7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customStyle="1" w:styleId="Nagwek91">
    <w:name w:val="Nagłówek 91"/>
    <w:basedOn w:val="Normalny"/>
    <w:next w:val="Normalny"/>
    <w:qFormat/>
    <w:rsid w:val="007A1AB7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7A1AB7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A1AB7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A1AB7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7A1AB7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customStyle="1" w:styleId="Zawartotabeli">
    <w:name w:val="Zawartość tabeli"/>
    <w:basedOn w:val="Normalny"/>
    <w:qFormat/>
    <w:rsid w:val="007A1AB7"/>
    <w:pPr>
      <w:widowControl w:val="0"/>
      <w:suppressLineNumbers/>
      <w:textAlignment w:val="baseline"/>
    </w:pPr>
    <w:rPr>
      <w:rFonts w:eastAsia="Andale Sans UI;Arial Unicode MS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5874</Characters>
  <Application>Microsoft Office Word</Application>
  <DocSecurity>0</DocSecurity>
  <Lines>48</Lines>
  <Paragraphs>13</Paragraphs>
  <ScaleCrop>false</ScaleCrop>
  <Company>WCO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2020-04-22T17:41:00Z</dcterms:created>
  <dcterms:modified xsi:type="dcterms:W3CDTF">2020-04-22T17:47:00Z</dcterms:modified>
</cp:coreProperties>
</file>