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3A" w:rsidRPr="00291B82" w:rsidRDefault="00563F3A" w:rsidP="00563F3A">
      <w:pPr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291B82">
        <w:rPr>
          <w:rFonts w:ascii="Arial" w:hAnsi="Arial" w:cs="Arial"/>
          <w:b/>
          <w:sz w:val="22"/>
          <w:szCs w:val="22"/>
          <w:u w:val="single"/>
        </w:rPr>
        <w:t xml:space="preserve">Pakiet 4 – </w:t>
      </w:r>
      <w:r w:rsidRPr="0022402D">
        <w:rPr>
          <w:rFonts w:ascii="Arial" w:eastAsiaTheme="minorHAnsi" w:hAnsi="Arial" w:cs="Arial"/>
          <w:sz w:val="22"/>
          <w:szCs w:val="22"/>
          <w:u w:val="single"/>
          <w:lang w:eastAsia="en-US"/>
        </w:rPr>
        <w:t>Lampa operacyjna – 1 szt.</w:t>
      </w:r>
    </w:p>
    <w:p w:rsidR="00563F3A" w:rsidRDefault="00563F3A" w:rsidP="00563F3A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63F3A" w:rsidRPr="001E126A" w:rsidRDefault="00563F3A" w:rsidP="00563F3A">
      <w:pP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:rsidR="00563F3A" w:rsidRPr="001E126A" w:rsidRDefault="00563F3A" w:rsidP="00563F3A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  <w:r w:rsidRPr="001E126A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Nazwa i typ: .............................................................</w:t>
      </w:r>
    </w:p>
    <w:p w:rsidR="00563F3A" w:rsidRPr="001E126A" w:rsidRDefault="00563F3A" w:rsidP="00563F3A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:rsidR="00563F3A" w:rsidRPr="001E126A" w:rsidRDefault="00563F3A" w:rsidP="00563F3A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  <w:r w:rsidRPr="001E126A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Producent / kraj produkcji: ........................................................</w:t>
      </w:r>
    </w:p>
    <w:p w:rsidR="00563F3A" w:rsidRPr="001E126A" w:rsidRDefault="00563F3A" w:rsidP="00563F3A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:rsidR="00563F3A" w:rsidRPr="001E126A" w:rsidRDefault="00563F3A" w:rsidP="00563F3A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  <w:r w:rsidRPr="001E126A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Rok produkcji (min. 2018): …..............</w:t>
      </w:r>
    </w:p>
    <w:p w:rsidR="00563F3A" w:rsidRPr="001E126A" w:rsidRDefault="00563F3A" w:rsidP="00563F3A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:rsidR="00563F3A" w:rsidRDefault="00563F3A" w:rsidP="00563F3A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  <w:r w:rsidRPr="001E126A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Klasa wyrobu medycznego: ..................</w:t>
      </w:r>
    </w:p>
    <w:p w:rsidR="00563F3A" w:rsidRDefault="00563F3A" w:rsidP="00563F3A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:rsidR="00563F3A" w:rsidRPr="001E126A" w:rsidRDefault="00563F3A" w:rsidP="00563F3A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Urządzenie nowe ……….</w:t>
      </w:r>
    </w:p>
    <w:p w:rsidR="00563F3A" w:rsidRDefault="00563F3A" w:rsidP="00563F3A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:rsidR="00563F3A" w:rsidRPr="001E126A" w:rsidRDefault="00563F3A" w:rsidP="00563F3A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:rsidR="00563F3A" w:rsidRPr="0022402D" w:rsidRDefault="00563F3A" w:rsidP="00563F3A">
      <w:pPr>
        <w:spacing w:before="120" w:line="360" w:lineRule="auto"/>
        <w:rPr>
          <w:rFonts w:ascii="Book Antiqua" w:hAnsi="Book Antiqua"/>
          <w:b/>
          <w:sz w:val="24"/>
          <w:u w:val="single"/>
        </w:rPr>
      </w:pPr>
      <w:r w:rsidRPr="0022402D">
        <w:rPr>
          <w:rFonts w:ascii="Book Antiqua" w:hAnsi="Book Antiqua"/>
          <w:b/>
          <w:sz w:val="24"/>
          <w:u w:val="single"/>
        </w:rPr>
        <w:t>Parametry Techniczne i Eksploatacyjne</w:t>
      </w:r>
    </w:p>
    <w:p w:rsidR="00563F3A" w:rsidRPr="00681EC9" w:rsidRDefault="00563F3A" w:rsidP="00563F3A">
      <w:pPr>
        <w:spacing w:before="120" w:line="360" w:lineRule="auto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Trójramienna lampa operacyjna z systemem video HD oraz ramieniem monitora.</w:t>
      </w:r>
    </w:p>
    <w:p w:rsidR="00563F3A" w:rsidRDefault="00563F3A" w:rsidP="00563F3A">
      <w:pPr>
        <w:tabs>
          <w:tab w:val="left" w:pos="5812"/>
        </w:tabs>
        <w:jc w:val="right"/>
        <w:rPr>
          <w:rFonts w:ascii="Arial" w:hAnsi="Arial" w:cs="Arial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53"/>
        <w:gridCol w:w="2297"/>
        <w:gridCol w:w="3827"/>
        <w:gridCol w:w="1843"/>
      </w:tblGrid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D733F0" w:rsidRDefault="00563F3A" w:rsidP="00EE0693">
            <w:pPr>
              <w:jc w:val="center"/>
              <w:rPr>
                <w:b/>
              </w:rPr>
            </w:pPr>
          </w:p>
          <w:p w:rsidR="00563F3A" w:rsidRPr="00D733F0" w:rsidRDefault="00563F3A" w:rsidP="00EE0693">
            <w:pPr>
              <w:jc w:val="center"/>
              <w:rPr>
                <w:b/>
              </w:rPr>
            </w:pPr>
            <w:r w:rsidRPr="00D733F0">
              <w:rPr>
                <w:b/>
              </w:rPr>
              <w:t>L.p.</w:t>
            </w:r>
          </w:p>
        </w:tc>
        <w:tc>
          <w:tcPr>
            <w:tcW w:w="4253" w:type="dxa"/>
          </w:tcPr>
          <w:p w:rsidR="00563F3A" w:rsidRPr="00D733F0" w:rsidRDefault="00563F3A" w:rsidP="00EE0693">
            <w:pPr>
              <w:jc w:val="center"/>
              <w:rPr>
                <w:b/>
              </w:rPr>
            </w:pPr>
          </w:p>
          <w:p w:rsidR="00563F3A" w:rsidRPr="00D733F0" w:rsidRDefault="00563F3A" w:rsidP="00EE0693">
            <w:pPr>
              <w:jc w:val="center"/>
              <w:rPr>
                <w:b/>
              </w:rPr>
            </w:pPr>
            <w:r w:rsidRPr="00D733F0">
              <w:rPr>
                <w:b/>
              </w:rPr>
              <w:t>Opis funkcji</w:t>
            </w:r>
          </w:p>
        </w:tc>
        <w:tc>
          <w:tcPr>
            <w:tcW w:w="2297" w:type="dxa"/>
          </w:tcPr>
          <w:p w:rsidR="00563F3A" w:rsidRPr="00D733F0" w:rsidRDefault="00563F3A" w:rsidP="00EE0693">
            <w:pPr>
              <w:jc w:val="center"/>
              <w:rPr>
                <w:b/>
              </w:rPr>
            </w:pPr>
          </w:p>
          <w:p w:rsidR="00563F3A" w:rsidRPr="00D733F0" w:rsidRDefault="00563F3A" w:rsidP="00EE0693">
            <w:pPr>
              <w:jc w:val="center"/>
              <w:rPr>
                <w:b/>
              </w:rPr>
            </w:pPr>
            <w:r w:rsidRPr="00D733F0">
              <w:rPr>
                <w:b/>
              </w:rPr>
              <w:t>Parametr</w:t>
            </w:r>
          </w:p>
        </w:tc>
        <w:tc>
          <w:tcPr>
            <w:tcW w:w="3827" w:type="dxa"/>
          </w:tcPr>
          <w:p w:rsidR="00563F3A" w:rsidRPr="00D733F0" w:rsidRDefault="00563F3A" w:rsidP="00EE0693">
            <w:pPr>
              <w:jc w:val="center"/>
              <w:rPr>
                <w:b/>
              </w:rPr>
            </w:pPr>
            <w:r w:rsidRPr="00D733F0">
              <w:rPr>
                <w:b/>
              </w:rPr>
              <w:t>Potwierdzenie parametru</w:t>
            </w:r>
          </w:p>
          <w:p w:rsidR="00563F3A" w:rsidRPr="00D733F0" w:rsidRDefault="00563F3A" w:rsidP="00EE0693">
            <w:pPr>
              <w:jc w:val="center"/>
            </w:pPr>
            <w:r w:rsidRPr="00D733F0">
              <w:t>Oferowany parametr – należy wskazać odpowiednio TAK bądź wpisać oferowaną wartość</w:t>
            </w:r>
          </w:p>
        </w:tc>
        <w:tc>
          <w:tcPr>
            <w:tcW w:w="1843" w:type="dxa"/>
          </w:tcPr>
          <w:p w:rsidR="00563F3A" w:rsidRDefault="00563F3A" w:rsidP="00EE0693">
            <w:pPr>
              <w:jc w:val="center"/>
            </w:pPr>
          </w:p>
          <w:p w:rsidR="00563F3A" w:rsidRPr="00D733F0" w:rsidRDefault="00563F3A" w:rsidP="00EE0693">
            <w:pPr>
              <w:jc w:val="center"/>
              <w:rPr>
                <w:b/>
              </w:rPr>
            </w:pPr>
            <w:r w:rsidRPr="00D733F0">
              <w:rPr>
                <w:b/>
              </w:rPr>
              <w:t>Ocena</w:t>
            </w:r>
            <w:r>
              <w:rPr>
                <w:b/>
              </w:rPr>
              <w:t xml:space="preserve"> punktowa</w:t>
            </w:r>
          </w:p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1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Zasada zawieszenia: konstrukcja lampy trzyramienna z zawieszeniem sufitowym, ramiona łamane, z regulacją wysokości i kątem obrotu wszystkich części ramion poziomych o 360º, ramiona zapewniające swobodę manewrowania kopułami w osiach X, Y, Z ograniczenie obrotu kopuł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2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Zasada oświetlenia: dwie diodowe głowice oświetleniowe kolorowe LED  zapewniające bezcieniowe oświetlenie pola operacyjnego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3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Układ optyczny: generujący światło o barwie białej, diody kolorowe LED  niewidoczne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lastRenderedPageBreak/>
              <w:t>4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Okrągła, płaska i opływowa konstrukcja opraw oświetleniowych przystosowana do pracy w sali z nawiewem laminarnym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5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System centralnego doświetlenia pola operacyjnego ze środka opraw oświetleniowych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6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Wysokie natężenie światła. Łączne możliwe do wyemitowania natężenie światła (przy jasności 100%) wszystkich oferowanych, zawieszonych na wspólnej osi, czasz ≥ 290 000 lx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7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Średnica pola oświetlonego dla kopuły głównej regulowana w zakresie co najmniej 20</w:t>
            </w:r>
            <w:r w:rsidRPr="005110C8">
              <w:sym w:font="Symbol" w:char="F0B8"/>
            </w:r>
            <w:r w:rsidRPr="005110C8">
              <w:t>30 cm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8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Średnica pola oświetlonego dla kopuły satelitarnej regulowana w zakresie co najmniej 20</w:t>
            </w:r>
            <w:r w:rsidRPr="005110C8">
              <w:sym w:font="Symbol" w:char="F0B8"/>
            </w:r>
            <w:r w:rsidRPr="005110C8">
              <w:t>28 cm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9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Regulacja natężenia oświetlenia oddzielnie dla każdej czaszy w zakresie min. 5%-100%, z paneli sterowania umieszczonych na ramionach lampy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10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System endoskopowego ściemniania natężenia światła</w:t>
            </w:r>
          </w:p>
        </w:tc>
        <w:tc>
          <w:tcPr>
            <w:tcW w:w="2297" w:type="dxa"/>
          </w:tcPr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11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Ustawienie parametrów świetlnych i pozycjonowanie opraw oświetleniowych za pomocą zdejmowanego sterylizowanego uchwytu umieszczonego w części bocznej opraw oświetleniowych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12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Matryca w czaszy głównej (bez względu na sposób jej podziału) musi zawierać sumarycznie co najmniej 90  pracujących (nie koniecznie jednoczasowo) diod LED. Jeżeli czasza zrealizowana jest jako matryca wielopolowa (np. 5 polowa) całkowita ilość diod w poszczególnej części matrycy (dla zapewnienia równomiernego oświetlenia) nie może się różnić o więcej niż 20% od pozostałych części matrycy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13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Matryca w czaszy satelitarnej (bez względu na sposób jej podziału) musi zawierać sumarycznie co najmniej 70  pracujących (nie koniecznie jednoczasowo) diod LED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lastRenderedPageBreak/>
              <w:t>14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Obsługa centralnego doświetlenia pola operacyjnego za pomocą zdejmowanego sterylizowanego uchwytu oraz paneli sterowania umieszczonych na ramionach kardanowym bezpośrednio przy oprawach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15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Po dwa zintegrowane uchwyty do pozycjonowania opraw umieszczone na części zewnętrznej (na obwodzie) każdej oprawy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16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Regulacja wielkości pola operacyjnego oraz funkcji ogniskowania za pomocą uchwytu regulacyjnego</w:t>
            </w:r>
          </w:p>
        </w:tc>
        <w:tc>
          <w:tcPr>
            <w:tcW w:w="2297" w:type="dxa"/>
          </w:tcPr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17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 xml:space="preserve">Współczynnik odwzorowania barw Ra </w:t>
            </w:r>
            <w:r w:rsidRPr="005110C8">
              <w:rPr>
                <w:u w:val="single"/>
              </w:rPr>
              <w:t>&gt;</w:t>
            </w:r>
            <w:r w:rsidRPr="005110C8">
              <w:t xml:space="preserve"> 96</w:t>
            </w:r>
          </w:p>
        </w:tc>
        <w:tc>
          <w:tcPr>
            <w:tcW w:w="2297" w:type="dxa"/>
          </w:tcPr>
          <w:p w:rsidR="00563F3A" w:rsidRPr="005110C8" w:rsidRDefault="00563F3A" w:rsidP="00EE0693">
            <w:pPr>
              <w:jc w:val="center"/>
            </w:pPr>
            <w:r w:rsidRPr="005110C8">
              <w:t>RA</w:t>
            </w:r>
            <w:r w:rsidRPr="005110C8">
              <w:rPr>
                <w:u w:val="single"/>
              </w:rPr>
              <w:t>&gt;</w:t>
            </w:r>
            <w:r w:rsidRPr="005110C8">
              <w:t xml:space="preserve"> 96 = </w:t>
            </w:r>
            <w:r>
              <w:t>1</w:t>
            </w:r>
            <w:r w:rsidRPr="005110C8">
              <w:t>pkt</w:t>
            </w:r>
          </w:p>
          <w:p w:rsidR="00563F3A" w:rsidRPr="005110C8" w:rsidRDefault="00563F3A" w:rsidP="00563F3A">
            <w:pPr>
              <w:jc w:val="center"/>
            </w:pPr>
            <w:r w:rsidRPr="005110C8">
              <w:t xml:space="preserve">RA&lt;96 = </w:t>
            </w:r>
            <w:r>
              <w:t>0</w:t>
            </w:r>
            <w:r w:rsidRPr="005110C8">
              <w:t>pkt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18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 xml:space="preserve">Szczególny współczynnik odwzorowania barwy czerwonej R9 </w:t>
            </w:r>
            <w:r w:rsidRPr="005110C8">
              <w:rPr>
                <w:u w:val="single"/>
              </w:rPr>
              <w:t>&gt;</w:t>
            </w:r>
            <w:r w:rsidRPr="005110C8">
              <w:t xml:space="preserve"> 90</w:t>
            </w:r>
          </w:p>
        </w:tc>
        <w:tc>
          <w:tcPr>
            <w:tcW w:w="2297" w:type="dxa"/>
          </w:tcPr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19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Oprawy emitujące jednorodne światło białe, bez widocznych kolorowych diod</w:t>
            </w:r>
          </w:p>
        </w:tc>
        <w:tc>
          <w:tcPr>
            <w:tcW w:w="2297" w:type="dxa"/>
          </w:tcPr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20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 xml:space="preserve">Przedział roboczy bez konieczności ogniskowania dla kopuły głównej i satelitarnej </w:t>
            </w:r>
            <w:r w:rsidRPr="00BF7DE0">
              <w:t>min. 60-150 cm</w:t>
            </w:r>
            <w:bookmarkStart w:id="0" w:name="_GoBack"/>
            <w:bookmarkEnd w:id="0"/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21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Przyrost temperatury w obszarze głowy chirurga nie większy niż 1 stopnia C</w:t>
            </w:r>
          </w:p>
        </w:tc>
        <w:tc>
          <w:tcPr>
            <w:tcW w:w="2297" w:type="dxa"/>
          </w:tcPr>
          <w:p w:rsidR="00563F3A" w:rsidRPr="005110C8" w:rsidRDefault="00563F3A" w:rsidP="00EE0693">
            <w:pPr>
              <w:jc w:val="center"/>
            </w:pPr>
            <w:r w:rsidRPr="005110C8">
              <w:t>1st C = 0pkt</w:t>
            </w:r>
          </w:p>
          <w:p w:rsidR="00563F3A" w:rsidRPr="005110C8" w:rsidRDefault="00563F3A" w:rsidP="00EE0693">
            <w:pPr>
              <w:jc w:val="center"/>
            </w:pPr>
            <w:r w:rsidRPr="005110C8">
              <w:t>Poniżej 1stC = 2pkt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22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Lampa z zasilaczem przystosowanym do automatycznego przełączania na zasilanie awaryjne</w:t>
            </w:r>
          </w:p>
        </w:tc>
        <w:tc>
          <w:tcPr>
            <w:tcW w:w="2297" w:type="dxa"/>
          </w:tcPr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23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Wysoka temperatura barwowa, regulowana, zakres regulacji musi zawierać się w przedziale minimum od 3800K do 4700K</w:t>
            </w:r>
          </w:p>
        </w:tc>
        <w:tc>
          <w:tcPr>
            <w:tcW w:w="2297" w:type="dxa"/>
          </w:tcPr>
          <w:p w:rsidR="00563F3A" w:rsidRPr="005110C8" w:rsidRDefault="00563F3A" w:rsidP="00EE0693">
            <w:pPr>
              <w:jc w:val="center"/>
            </w:pPr>
            <w:r w:rsidRPr="005110C8">
              <w:t>Zakres 3800K-4700K = 0pkt</w:t>
            </w:r>
          </w:p>
          <w:p w:rsidR="00563F3A" w:rsidRDefault="00563F3A" w:rsidP="00EE0693">
            <w:pPr>
              <w:jc w:val="center"/>
            </w:pPr>
            <w:r w:rsidRPr="005110C8">
              <w:t>Zakres większy = 1 pkt</w:t>
            </w:r>
          </w:p>
          <w:p w:rsidR="00563F3A" w:rsidRPr="005110C8" w:rsidRDefault="00563F3A" w:rsidP="00EE0693">
            <w:pPr>
              <w:jc w:val="center"/>
            </w:pP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24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Co najmniej pięciostopniowa regulacja temperatury barwowej</w:t>
            </w:r>
          </w:p>
        </w:tc>
        <w:tc>
          <w:tcPr>
            <w:tcW w:w="2297" w:type="dxa"/>
          </w:tcPr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25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Możliwość regulacji temperatury barwowej w sposób sterylny za pomocą sterylizowanego uchwytu regulacyjnego bezpośrednio przez personel operujący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26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Wysoka trwałość punktów świetlnych min 40 000 godzin</w:t>
            </w:r>
          </w:p>
        </w:tc>
        <w:tc>
          <w:tcPr>
            <w:tcW w:w="2297" w:type="dxa"/>
          </w:tcPr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27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Łączny pobór mocy opraw oświetleniowych maksymalnie 300W</w:t>
            </w:r>
          </w:p>
        </w:tc>
        <w:tc>
          <w:tcPr>
            <w:tcW w:w="2297" w:type="dxa"/>
          </w:tcPr>
          <w:p w:rsidR="00563F3A" w:rsidRPr="005110C8" w:rsidRDefault="00563F3A" w:rsidP="00EE0693">
            <w:pPr>
              <w:jc w:val="center"/>
            </w:pPr>
            <w:r w:rsidRPr="005110C8">
              <w:t>300W = 0pkt</w:t>
            </w:r>
          </w:p>
          <w:p w:rsidR="00563F3A" w:rsidRPr="005110C8" w:rsidRDefault="00563F3A" w:rsidP="00EE0693">
            <w:pPr>
              <w:jc w:val="center"/>
            </w:pPr>
            <w:r w:rsidRPr="005110C8">
              <w:t>Poniżej 300W =2pkt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lastRenderedPageBreak/>
              <w:t>28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Zapasowe uchwyty wielorazowe zunifikowane, sterylizowane w autoklawie min. 3 szt. montowane w części bocznej opraw oświetleniowych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29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Lampy przystosowane do montażu w sali z sufitem podwieszanym i nawiewem laminarnym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30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Obrotowa, kamera medyczna w systemie wysokiej rozdzielczości HD umieszczona na trzecim ramieniu zintegrowanego zawieszenia lampy operacyjnej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31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Obiektyw kamery z powiększeniem optycznym min. 10x, powiększeniem cyfrowym min. 12x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32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Sterowanie ogniskową oraz przesłoną kamery automatyczne i ręczne</w:t>
            </w:r>
          </w:p>
        </w:tc>
        <w:tc>
          <w:tcPr>
            <w:tcW w:w="2297" w:type="dxa"/>
          </w:tcPr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33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Panel sterowania kamerą wyposażony w przyciski i funkcje do zmiany powiększenia, rotacji obrazu, przesłony oraz ogniskowej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34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 xml:space="preserve">Niezależne ramię nośne z monitorem wyposażone w uchwyt monitora typu </w:t>
            </w:r>
            <w:proofErr w:type="spellStart"/>
            <w:r w:rsidRPr="005110C8">
              <w:t>Vesa</w:t>
            </w:r>
            <w:proofErr w:type="spellEnd"/>
            <w:r w:rsidRPr="005110C8">
              <w:t xml:space="preserve"> 100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35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Monitor kolorowy medyczny o przekątnej 32”</w:t>
            </w:r>
          </w:p>
        </w:tc>
        <w:tc>
          <w:tcPr>
            <w:tcW w:w="2297" w:type="dxa"/>
          </w:tcPr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36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Monitor zabezpieczony antyrefleksyjnym szkłem hartowanym</w:t>
            </w:r>
          </w:p>
        </w:tc>
        <w:tc>
          <w:tcPr>
            <w:tcW w:w="2297" w:type="dxa"/>
          </w:tcPr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37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Monitor przygotowany do podłączenia wejść sygnału typu DVI, RGBS, S-Video, 1xBNC, 3G-SDI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>
            <w:r w:rsidRPr="005110C8">
              <w:t>38</w:t>
            </w:r>
          </w:p>
        </w:tc>
        <w:tc>
          <w:tcPr>
            <w:tcW w:w="4253" w:type="dxa"/>
          </w:tcPr>
          <w:p w:rsidR="00563F3A" w:rsidRPr="005110C8" w:rsidRDefault="00563F3A" w:rsidP="00EE0693">
            <w:r w:rsidRPr="005110C8">
              <w:t>Monitor wyposażony w wyjścia sygnału: DVI,  S-Video, 3G-SDI, 1xBNC</w:t>
            </w:r>
          </w:p>
        </w:tc>
        <w:tc>
          <w:tcPr>
            <w:tcW w:w="2297" w:type="dxa"/>
          </w:tcPr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8E67F2" w:rsidRDefault="00563F3A" w:rsidP="00EE0693">
            <w:r w:rsidRPr="008E67F2">
              <w:t>39</w:t>
            </w:r>
          </w:p>
          <w:p w:rsidR="00563F3A" w:rsidRDefault="00563F3A" w:rsidP="00EE0693">
            <w:pPr>
              <w:rPr>
                <w:strike/>
              </w:rPr>
            </w:pPr>
          </w:p>
          <w:p w:rsidR="00563F3A" w:rsidRPr="005110C8" w:rsidRDefault="00563F3A" w:rsidP="00EE0693">
            <w:pPr>
              <w:rPr>
                <w:strike/>
              </w:rPr>
            </w:pPr>
          </w:p>
        </w:tc>
        <w:tc>
          <w:tcPr>
            <w:tcW w:w="4253" w:type="dxa"/>
          </w:tcPr>
          <w:p w:rsidR="00563F3A" w:rsidRPr="005110C8" w:rsidRDefault="00563F3A" w:rsidP="00EE0693">
            <w:pPr>
              <w:rPr>
                <w:strike/>
              </w:rPr>
            </w:pPr>
            <w:r w:rsidRPr="0022402D">
              <w:t>Szkolenie 6 osób w zakresie obsługi urządzenia</w:t>
            </w:r>
          </w:p>
        </w:tc>
        <w:tc>
          <w:tcPr>
            <w:tcW w:w="2297" w:type="dxa"/>
          </w:tcPr>
          <w:p w:rsidR="00563F3A" w:rsidRDefault="00563F3A" w:rsidP="00EE0693">
            <w:pPr>
              <w:jc w:val="center"/>
              <w:rPr>
                <w:caps/>
              </w:rPr>
            </w:pPr>
          </w:p>
          <w:p w:rsidR="00563F3A" w:rsidRPr="008E67F2" w:rsidRDefault="00563F3A" w:rsidP="00EE0693">
            <w:pPr>
              <w:jc w:val="center"/>
              <w:rPr>
                <w:caps/>
              </w:rPr>
            </w:pPr>
            <w:r w:rsidRPr="008E67F2">
              <w:rPr>
                <w:caps/>
              </w:rPr>
              <w:t>tak</w:t>
            </w:r>
          </w:p>
        </w:tc>
        <w:tc>
          <w:tcPr>
            <w:tcW w:w="3827" w:type="dxa"/>
          </w:tcPr>
          <w:p w:rsidR="00563F3A" w:rsidRPr="005110C8" w:rsidRDefault="00563F3A" w:rsidP="00EE0693">
            <w:pPr>
              <w:rPr>
                <w:strike/>
              </w:rPr>
            </w:pPr>
          </w:p>
        </w:tc>
        <w:tc>
          <w:tcPr>
            <w:tcW w:w="1843" w:type="dxa"/>
          </w:tcPr>
          <w:p w:rsidR="00563F3A" w:rsidRPr="005110C8" w:rsidRDefault="00563F3A" w:rsidP="00EE0693">
            <w:pPr>
              <w:rPr>
                <w:strike/>
              </w:rPr>
            </w:pPr>
          </w:p>
        </w:tc>
      </w:tr>
      <w:tr w:rsidR="00563F3A" w:rsidRPr="005110C8" w:rsidTr="00EE0693">
        <w:trPr>
          <w:jc w:val="center"/>
        </w:trPr>
        <w:tc>
          <w:tcPr>
            <w:tcW w:w="675" w:type="dxa"/>
          </w:tcPr>
          <w:p w:rsidR="00563F3A" w:rsidRPr="005110C8" w:rsidRDefault="00563F3A" w:rsidP="00EE0693"/>
        </w:tc>
        <w:tc>
          <w:tcPr>
            <w:tcW w:w="4253" w:type="dxa"/>
          </w:tcPr>
          <w:p w:rsidR="00563F3A" w:rsidRPr="005110C8" w:rsidRDefault="00563F3A" w:rsidP="00EE0693">
            <w:r w:rsidRPr="005110C8">
              <w:t>Razem</w:t>
            </w:r>
          </w:p>
        </w:tc>
        <w:tc>
          <w:tcPr>
            <w:tcW w:w="2297" w:type="dxa"/>
          </w:tcPr>
          <w:p w:rsidR="00563F3A" w:rsidRPr="005110C8" w:rsidRDefault="00563F3A" w:rsidP="00EE0693"/>
        </w:tc>
        <w:tc>
          <w:tcPr>
            <w:tcW w:w="3827" w:type="dxa"/>
          </w:tcPr>
          <w:p w:rsidR="00563F3A" w:rsidRPr="005110C8" w:rsidRDefault="00563F3A" w:rsidP="00EE0693"/>
        </w:tc>
        <w:tc>
          <w:tcPr>
            <w:tcW w:w="1843" w:type="dxa"/>
          </w:tcPr>
          <w:p w:rsidR="00563F3A" w:rsidRPr="005110C8" w:rsidRDefault="00563F3A" w:rsidP="00EE0693"/>
        </w:tc>
      </w:tr>
    </w:tbl>
    <w:p w:rsidR="00563F3A" w:rsidRDefault="00563F3A" w:rsidP="00563F3A">
      <w:pPr>
        <w:tabs>
          <w:tab w:val="left" w:pos="5812"/>
        </w:tabs>
        <w:jc w:val="right"/>
        <w:rPr>
          <w:rFonts w:ascii="Arial" w:hAnsi="Arial" w:cs="Arial"/>
          <w:sz w:val="22"/>
          <w:szCs w:val="22"/>
        </w:rPr>
      </w:pPr>
    </w:p>
    <w:p w:rsidR="00563F3A" w:rsidRDefault="00563F3A" w:rsidP="00563F3A">
      <w:pPr>
        <w:tabs>
          <w:tab w:val="left" w:pos="5812"/>
        </w:tabs>
        <w:jc w:val="right"/>
        <w:rPr>
          <w:rFonts w:ascii="Arial" w:hAnsi="Arial" w:cs="Arial"/>
          <w:sz w:val="22"/>
          <w:szCs w:val="22"/>
        </w:rPr>
      </w:pPr>
    </w:p>
    <w:p w:rsidR="00563F3A" w:rsidRDefault="00563F3A" w:rsidP="00563F3A">
      <w:pPr>
        <w:tabs>
          <w:tab w:val="left" w:pos="5812"/>
        </w:tabs>
        <w:jc w:val="right"/>
        <w:rPr>
          <w:rFonts w:ascii="Arial" w:hAnsi="Arial" w:cs="Arial"/>
          <w:sz w:val="22"/>
          <w:szCs w:val="22"/>
        </w:rPr>
      </w:pPr>
    </w:p>
    <w:p w:rsidR="00563F3A" w:rsidRPr="003E4A4C" w:rsidRDefault="00563F3A" w:rsidP="00563F3A">
      <w:pPr>
        <w:widowControl w:val="0"/>
        <w:ind w:right="760"/>
        <w:rPr>
          <w:rFonts w:ascii="Arial" w:hAnsi="Arial" w:cs="Arial"/>
          <w:i/>
          <w:snapToGrid w:val="0"/>
          <w:sz w:val="22"/>
          <w:szCs w:val="22"/>
        </w:rPr>
      </w:pPr>
      <w:r w:rsidRPr="003E4A4C">
        <w:rPr>
          <w:rFonts w:ascii="Arial" w:hAnsi="Arial" w:cs="Arial"/>
          <w:i/>
          <w:snapToGrid w:val="0"/>
          <w:sz w:val="22"/>
          <w:szCs w:val="22"/>
        </w:rPr>
        <w:t>....................</w:t>
      </w:r>
      <w:r>
        <w:rPr>
          <w:rFonts w:ascii="Arial" w:hAnsi="Arial" w:cs="Arial"/>
          <w:i/>
          <w:snapToGrid w:val="0"/>
          <w:sz w:val="22"/>
          <w:szCs w:val="22"/>
        </w:rPr>
        <w:t>............................</w:t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 w:rsidRPr="003E4A4C">
        <w:rPr>
          <w:rFonts w:ascii="Arial" w:hAnsi="Arial" w:cs="Arial"/>
          <w:i/>
          <w:snapToGrid w:val="0"/>
          <w:sz w:val="22"/>
          <w:szCs w:val="22"/>
        </w:rPr>
        <w:tab/>
      </w:r>
      <w:r w:rsidRPr="003E4A4C">
        <w:rPr>
          <w:rFonts w:ascii="Arial" w:hAnsi="Arial" w:cs="Arial"/>
          <w:i/>
          <w:snapToGrid w:val="0"/>
          <w:sz w:val="22"/>
          <w:szCs w:val="22"/>
        </w:rPr>
        <w:tab/>
      </w:r>
      <w:r w:rsidRPr="003E4A4C">
        <w:rPr>
          <w:rFonts w:ascii="Arial" w:hAnsi="Arial" w:cs="Arial"/>
          <w:i/>
          <w:snapToGrid w:val="0"/>
          <w:sz w:val="22"/>
          <w:szCs w:val="22"/>
        </w:rPr>
        <w:tab/>
      </w:r>
      <w:r w:rsidRPr="003E4A4C">
        <w:rPr>
          <w:rFonts w:ascii="Arial" w:hAnsi="Arial" w:cs="Arial"/>
          <w:i/>
          <w:snapToGrid w:val="0"/>
          <w:sz w:val="22"/>
          <w:szCs w:val="22"/>
        </w:rPr>
        <w:tab/>
      </w:r>
      <w:r w:rsidRPr="003E4A4C">
        <w:rPr>
          <w:rFonts w:ascii="Arial" w:hAnsi="Arial" w:cs="Arial"/>
          <w:i/>
          <w:snapToGrid w:val="0"/>
          <w:sz w:val="22"/>
          <w:szCs w:val="22"/>
        </w:rPr>
        <w:tab/>
      </w:r>
      <w:r w:rsidRPr="003E4A4C">
        <w:rPr>
          <w:rFonts w:ascii="Arial" w:hAnsi="Arial" w:cs="Arial"/>
          <w:i/>
          <w:snapToGrid w:val="0"/>
          <w:sz w:val="22"/>
          <w:szCs w:val="22"/>
        </w:rPr>
        <w:tab/>
      </w:r>
      <w:r w:rsidRPr="003E4A4C">
        <w:rPr>
          <w:rFonts w:ascii="Arial" w:hAnsi="Arial" w:cs="Arial"/>
          <w:i/>
          <w:snapToGrid w:val="0"/>
          <w:sz w:val="22"/>
          <w:szCs w:val="22"/>
        </w:rPr>
        <w:tab/>
      </w:r>
      <w:r w:rsidRPr="003E4A4C">
        <w:rPr>
          <w:rFonts w:ascii="Arial" w:hAnsi="Arial" w:cs="Arial"/>
          <w:i/>
          <w:snapToGrid w:val="0"/>
          <w:sz w:val="22"/>
          <w:szCs w:val="22"/>
        </w:rPr>
        <w:tab/>
        <w:t>...............................</w:t>
      </w:r>
    </w:p>
    <w:p w:rsidR="00563F3A" w:rsidRPr="003E4A4C" w:rsidRDefault="00563F3A" w:rsidP="00563F3A">
      <w:pPr>
        <w:widowControl w:val="0"/>
        <w:ind w:right="760"/>
        <w:jc w:val="both"/>
        <w:rPr>
          <w:rFonts w:ascii="Arial" w:hAnsi="Arial" w:cs="Arial"/>
          <w:sz w:val="22"/>
          <w:szCs w:val="22"/>
        </w:rPr>
      </w:pPr>
      <w:r w:rsidRPr="003E4A4C">
        <w:rPr>
          <w:rFonts w:ascii="Arial" w:hAnsi="Arial" w:cs="Arial"/>
          <w:i/>
          <w:snapToGrid w:val="0"/>
          <w:sz w:val="22"/>
          <w:szCs w:val="22"/>
        </w:rPr>
        <w:t>(mi</w:t>
      </w:r>
      <w:r>
        <w:rPr>
          <w:rFonts w:ascii="Arial" w:hAnsi="Arial" w:cs="Arial"/>
          <w:i/>
          <w:snapToGrid w:val="0"/>
          <w:sz w:val="22"/>
          <w:szCs w:val="22"/>
        </w:rPr>
        <w:t>ejsce i data wystawienia)</w:t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 w:rsidRPr="003E4A4C">
        <w:rPr>
          <w:rFonts w:ascii="Arial" w:hAnsi="Arial" w:cs="Arial"/>
          <w:i/>
          <w:snapToGrid w:val="0"/>
          <w:sz w:val="22"/>
          <w:szCs w:val="22"/>
        </w:rPr>
        <w:tab/>
      </w:r>
      <w:r w:rsidRPr="003E4A4C">
        <w:rPr>
          <w:rFonts w:ascii="Arial" w:hAnsi="Arial" w:cs="Arial"/>
          <w:i/>
          <w:snapToGrid w:val="0"/>
          <w:sz w:val="22"/>
          <w:szCs w:val="22"/>
        </w:rPr>
        <w:tab/>
      </w:r>
      <w:r w:rsidRPr="003E4A4C">
        <w:rPr>
          <w:rFonts w:ascii="Arial" w:hAnsi="Arial" w:cs="Arial"/>
          <w:i/>
          <w:snapToGrid w:val="0"/>
          <w:sz w:val="22"/>
          <w:szCs w:val="22"/>
        </w:rPr>
        <w:tab/>
      </w:r>
      <w:r w:rsidRPr="003E4A4C">
        <w:rPr>
          <w:rFonts w:ascii="Arial" w:hAnsi="Arial" w:cs="Arial"/>
          <w:i/>
          <w:snapToGrid w:val="0"/>
          <w:sz w:val="22"/>
          <w:szCs w:val="22"/>
        </w:rPr>
        <w:tab/>
      </w:r>
      <w:r w:rsidRPr="003E4A4C">
        <w:rPr>
          <w:rFonts w:ascii="Arial" w:hAnsi="Arial" w:cs="Arial"/>
          <w:i/>
          <w:snapToGrid w:val="0"/>
          <w:sz w:val="22"/>
          <w:szCs w:val="22"/>
        </w:rPr>
        <w:tab/>
        <w:t>(podpis i pieczątka</w:t>
      </w:r>
      <w:r w:rsidRPr="003E4A4C">
        <w:rPr>
          <w:rFonts w:ascii="Arial" w:hAnsi="Arial" w:cs="Arial"/>
          <w:snapToGrid w:val="0"/>
          <w:sz w:val="22"/>
          <w:szCs w:val="22"/>
        </w:rPr>
        <w:t>)</w:t>
      </w:r>
    </w:p>
    <w:p w:rsidR="00563F3A" w:rsidRPr="003E4A4C" w:rsidRDefault="00563F3A" w:rsidP="00563F3A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:rsidR="00563F3A" w:rsidRPr="001E126A" w:rsidRDefault="00563F3A" w:rsidP="00563F3A">
      <w:pPr>
        <w:rPr>
          <w:rFonts w:ascii="Arial" w:hAnsi="Arial" w:cs="Arial"/>
          <w:b/>
          <w:bCs/>
          <w:sz w:val="22"/>
          <w:szCs w:val="22"/>
        </w:rPr>
      </w:pPr>
    </w:p>
    <w:p w:rsidR="00563F3A" w:rsidRPr="001E126A" w:rsidRDefault="00563F3A" w:rsidP="00563F3A">
      <w:pPr>
        <w:widowControl w:val="0"/>
        <w:tabs>
          <w:tab w:val="left" w:pos="8931"/>
        </w:tabs>
        <w:suppressAutoHyphens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1E126A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lastRenderedPageBreak/>
        <w:t>…………………………., dnia …………………             …………………………………………………….</w:t>
      </w:r>
    </w:p>
    <w:p w:rsidR="00563F3A" w:rsidRPr="001E126A" w:rsidRDefault="00563F3A" w:rsidP="00563F3A">
      <w:pPr>
        <w:widowControl w:val="0"/>
        <w:tabs>
          <w:tab w:val="left" w:pos="4536"/>
        </w:tabs>
        <w:suppressAutoHyphens/>
        <w:ind w:left="4254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1E126A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(podpis osoby upoważnionej</w:t>
      </w:r>
    </w:p>
    <w:p w:rsidR="00FD23F4" w:rsidRDefault="00563F3A" w:rsidP="00563F3A">
      <w:pPr>
        <w:widowControl w:val="0"/>
        <w:tabs>
          <w:tab w:val="left" w:pos="4536"/>
        </w:tabs>
        <w:suppressAutoHyphens/>
        <w:ind w:left="4254"/>
        <w:jc w:val="center"/>
      </w:pPr>
      <w:r w:rsidRPr="001E126A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do reprezentowania Wykonawcy)</w:t>
      </w:r>
    </w:p>
    <w:sectPr w:rsidR="00FD23F4" w:rsidSect="00563F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1F"/>
    <w:rsid w:val="0047211F"/>
    <w:rsid w:val="00563F3A"/>
    <w:rsid w:val="00842593"/>
    <w:rsid w:val="00BF7DE0"/>
    <w:rsid w:val="00C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B164-2A04-422D-8FDD-E2610464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6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6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799</Words>
  <Characters>4798</Characters>
  <Application>Microsoft Office Word</Application>
  <DocSecurity>0</DocSecurity>
  <Lines>39</Lines>
  <Paragraphs>11</Paragraphs>
  <ScaleCrop>false</ScaleCrop>
  <Company>WCO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Wielgus</dc:creator>
  <cp:keywords/>
  <dc:description/>
  <cp:lastModifiedBy>Maria Wielgus</cp:lastModifiedBy>
  <cp:revision>3</cp:revision>
  <dcterms:created xsi:type="dcterms:W3CDTF">2018-11-06T08:43:00Z</dcterms:created>
  <dcterms:modified xsi:type="dcterms:W3CDTF">2018-11-06T08:59:00Z</dcterms:modified>
</cp:coreProperties>
</file>